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ascii="方正小标宋简体" w:hAnsi="仿宋" w:eastAsia="方正小标宋简体"/>
          <w:color w:val="333333"/>
          <w:sz w:val="32"/>
          <w:szCs w:val="32"/>
        </w:rPr>
      </w:pPr>
      <w:r>
        <w:rPr>
          <w:rFonts w:hint="eastAsia" w:ascii="方正小标宋简体" w:hAnsi="仿宋" w:eastAsia="方正小标宋简体"/>
          <w:color w:val="333333"/>
          <w:sz w:val="32"/>
          <w:szCs w:val="32"/>
        </w:rPr>
        <w:t>辽宁艾特斯智能交通技术有限公司公开招聘岗位计划信息表</w:t>
      </w:r>
    </w:p>
    <w:p>
      <w:pPr>
        <w:widowControl/>
        <w:adjustRightInd w:val="0"/>
        <w:snapToGrid w:val="0"/>
        <w:spacing w:line="560" w:lineRule="exact"/>
        <w:jc w:val="center"/>
        <w:rPr>
          <w:rFonts w:ascii="方正小标宋简体" w:hAnsi="仿宋" w:eastAsia="方正小标宋简体"/>
          <w:color w:val="333333"/>
          <w:sz w:val="32"/>
          <w:szCs w:val="32"/>
        </w:rPr>
      </w:pPr>
    </w:p>
    <w:tbl>
      <w:tblPr>
        <w:tblStyle w:val="2"/>
        <w:tblW w:w="11384" w:type="dxa"/>
        <w:jc w:val="center"/>
        <w:tblLayout w:type="autofit"/>
        <w:tblCellMar>
          <w:top w:w="0" w:type="dxa"/>
          <w:left w:w="108" w:type="dxa"/>
          <w:bottom w:w="0" w:type="dxa"/>
          <w:right w:w="108" w:type="dxa"/>
        </w:tblCellMar>
      </w:tblPr>
      <w:tblGrid>
        <w:gridCol w:w="378"/>
        <w:gridCol w:w="1134"/>
        <w:gridCol w:w="2124"/>
        <w:gridCol w:w="567"/>
        <w:gridCol w:w="557"/>
        <w:gridCol w:w="557"/>
        <w:gridCol w:w="1624"/>
        <w:gridCol w:w="1762"/>
        <w:gridCol w:w="936"/>
        <w:gridCol w:w="421"/>
        <w:gridCol w:w="857"/>
        <w:gridCol w:w="467"/>
      </w:tblGrid>
      <w:tr>
        <w:tblPrEx>
          <w:tblCellMar>
            <w:top w:w="0" w:type="dxa"/>
            <w:left w:w="108" w:type="dxa"/>
            <w:bottom w:w="0" w:type="dxa"/>
            <w:right w:w="108" w:type="dxa"/>
          </w:tblCellMar>
        </w:tblPrEx>
        <w:trPr>
          <w:trHeight w:val="411" w:hRule="atLeast"/>
          <w:tblHeader/>
          <w:jc w:val="center"/>
        </w:trPr>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序号</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岗位名称</w:t>
            </w:r>
          </w:p>
        </w:tc>
        <w:tc>
          <w:tcPr>
            <w:tcW w:w="21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岗位职责</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招聘人数</w:t>
            </w:r>
          </w:p>
        </w:tc>
        <w:tc>
          <w:tcPr>
            <w:tcW w:w="585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招聘条件</w:t>
            </w:r>
          </w:p>
        </w:tc>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工作</w:t>
            </w:r>
          </w:p>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地点</w:t>
            </w:r>
          </w:p>
        </w:tc>
        <w:tc>
          <w:tcPr>
            <w:tcW w:w="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招聘方式</w:t>
            </w:r>
          </w:p>
        </w:tc>
      </w:tr>
      <w:tr>
        <w:tblPrEx>
          <w:tblCellMar>
            <w:top w:w="0" w:type="dxa"/>
            <w:left w:w="108" w:type="dxa"/>
            <w:bottom w:w="0" w:type="dxa"/>
            <w:right w:w="108" w:type="dxa"/>
          </w:tblCellMar>
        </w:tblPrEx>
        <w:trPr>
          <w:trHeight w:val="480" w:hRule="atLeast"/>
          <w:tblHeader/>
          <w:jc w:val="center"/>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16"/>
                <w:szCs w:val="16"/>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16"/>
                <w:szCs w:val="16"/>
              </w:rPr>
            </w:pPr>
          </w:p>
        </w:tc>
        <w:tc>
          <w:tcPr>
            <w:tcW w:w="2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16"/>
                <w:szCs w:val="16"/>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16"/>
                <w:szCs w:val="16"/>
              </w:rPr>
            </w:pP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学历</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学位</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专 业</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职称和职业资格</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政治面貌</w:t>
            </w: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16"/>
                <w:szCs w:val="16"/>
              </w:rPr>
            </w:pPr>
          </w:p>
        </w:tc>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16"/>
                <w:szCs w:val="16"/>
              </w:rPr>
            </w:pPr>
          </w:p>
        </w:tc>
      </w:tr>
      <w:tr>
        <w:tblPrEx>
          <w:tblCellMar>
            <w:top w:w="0" w:type="dxa"/>
            <w:left w:w="108" w:type="dxa"/>
            <w:bottom w:w="0" w:type="dxa"/>
            <w:right w:w="108" w:type="dxa"/>
          </w:tblCellMar>
        </w:tblPrEx>
        <w:trPr>
          <w:trHeight w:val="246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技术研发资深专家</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负责人工智能等前沿方向在交通行业中应用的业务研究，研发核心技术产品原型和关键算法的实际应用。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博士</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具有4年以上人工智能等前沿方向的科研经历，有国家重大基金项目经历，在相关领域获得国家级奖项或在顶级专业刊物、顶级专业会议发表论文的优先，有大型企业工作经历优先。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89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外埠科研机构技术带头人、学术骨干</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负责艾特斯外埠机构（基地）的管理和日常运营及技术带头人、学术骨干：</w:t>
            </w:r>
            <w:r>
              <w:rPr>
                <w:rFonts w:hint="eastAsia" w:ascii="仿宋_GB2312" w:hAnsi="宋体" w:eastAsia="仿宋_GB2312" w:cs="宋体"/>
                <w:kern w:val="0"/>
                <w:sz w:val="16"/>
                <w:szCs w:val="16"/>
              </w:rPr>
              <w:br w:type="textWrapping"/>
            </w:r>
            <w:r>
              <w:rPr>
                <w:rFonts w:hint="eastAsia" w:ascii="仿宋_GB2312" w:hAnsi="宋体" w:eastAsia="仿宋_GB2312" w:cs="宋体"/>
                <w:kern w:val="0"/>
                <w:sz w:val="16"/>
                <w:szCs w:val="16"/>
              </w:rPr>
              <w:t>1.深圳大湾区创新实验室</w:t>
            </w:r>
            <w:r>
              <w:rPr>
                <w:rFonts w:hint="eastAsia" w:ascii="仿宋_GB2312" w:hAnsi="宋体" w:eastAsia="仿宋_GB2312" w:cs="宋体"/>
                <w:kern w:val="0"/>
                <w:sz w:val="16"/>
                <w:szCs w:val="16"/>
              </w:rPr>
              <w:br w:type="textWrapping"/>
            </w:r>
            <w:r>
              <w:rPr>
                <w:rFonts w:hint="eastAsia" w:ascii="仿宋_GB2312" w:hAnsi="宋体" w:eastAsia="仿宋_GB2312" w:cs="宋体"/>
                <w:kern w:val="0"/>
                <w:sz w:val="16"/>
                <w:szCs w:val="16"/>
              </w:rPr>
              <w:t>2.成川渝双城经济圈研究基地</w:t>
            </w:r>
            <w:r>
              <w:rPr>
                <w:rFonts w:hint="eastAsia" w:ascii="仿宋_GB2312" w:hAnsi="宋体" w:eastAsia="仿宋_GB2312" w:cs="宋体"/>
                <w:kern w:val="0"/>
                <w:sz w:val="16"/>
                <w:szCs w:val="16"/>
              </w:rPr>
              <w:br w:type="textWrapping"/>
            </w:r>
            <w:r>
              <w:rPr>
                <w:rFonts w:hint="eastAsia" w:ascii="仿宋_GB2312" w:hAnsi="宋体" w:eastAsia="仿宋_GB2312" w:cs="宋体"/>
                <w:kern w:val="0"/>
                <w:sz w:val="16"/>
                <w:szCs w:val="16"/>
              </w:rPr>
              <w:t>3.上海车路协同研究基地</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经济管理、软件工程、计算机、机电类、自动化类等相关专业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具有5年以上相关工作经历，有大型项目开发、团队管理、市场开拓经历的优先，有大型企业工作经历优先。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深圳、成都、重庆、上海等外埠机构（基地）</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264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高级技术研发岗</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负责车路协同、智慧交通大脑、行业数据中心、网络安全态势感知、工业互联网等方向产品的开发、优化和维护。跟踪前沿的技术和算法，能将优秀的技术框架实现应用到业务场景中，提升业务性能和效果。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软件工程、计算机、机电类、自动化等相关专业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具有大型交通类项目经历、获得国家级竞赛奖项的优先。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公开或校园招聘</w:t>
            </w:r>
          </w:p>
        </w:tc>
      </w:tr>
      <w:tr>
        <w:tblPrEx>
          <w:tblCellMar>
            <w:top w:w="0" w:type="dxa"/>
            <w:left w:w="108" w:type="dxa"/>
            <w:bottom w:w="0" w:type="dxa"/>
            <w:right w:w="108" w:type="dxa"/>
          </w:tblCellMar>
        </w:tblPrEx>
        <w:trPr>
          <w:trHeight w:val="323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数字化转型专家</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数字化转型项目的选型，方案设计，项目管理，实施与落地；熟悉交通相关行业标准、法规和业务特点，为行业的数字化转型出具行业洞察分析，能够从集团业务板块、KPI指标识别需求、IT流程治理，并提出完整的数字化转型技术路线、架构、实施方案等。</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软件工程、计算机、机电类、自动化、项目管理类等相关专业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熟悉交通行业的主流前台、中台和后台架构和技术栈。对云计算、大数据、人工智能、IoT、数字化转型咨询等技术有对应的理解，有项目管理、沟通管理等方面的经验，能够促进客户需求与解决方案的有效结合。有大型数字化转型落地项目经历的产品经理，架构工程师，IT流程治理工程师等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68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电子政务业务专家</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负责提出数字服务平台、网上服务体系、电子商业化平台的建设方案并开展项目建设。</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学士及以上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具有不少于三年的数字服务平台、网上服务体系、电子商业化平台的建设工作经历。有从事国家级交通工程项目推广的相关经验，承担过省市级电子政务平台建设者优先。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党员</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240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安全运营分析专家</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收集和分析网络安全威胁信息，恶意代码分析、流量分析、异常行为分析、溯源分析、安全态势分析等，并提出应对威胁的措施建议；负责网络安全规划和建设、网络运营、风险评估和处置，监控单位的网络及信息系统安全状况，及时发现并响应网络安全事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学士及以上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软件工程、计算机类等相关专业；网络安全相关专业优先</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具有5年以上网络安全方面工作经历；学习能力、沟通能力、执行能力强；做过大型网络安全类项目经历，有大型企业网络安全工作经历优先。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工程师及以上职称或网络安全相关证书</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71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渗透测试专家</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负责基于攻击视角和经历，结合最新的攻防技术、威胁情报，发现网络和信息系统存在可能被利用的安全脆弱点，并提供修复建议。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学士及以上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软件工程、计算机类等相关专业；网络安全相关专业优先</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具有5年以上网络安全方面工作经历；学习能力、沟通能力、执行能力强；做过大型网络安全类项目经历，有大型企业网络安全工作经历优先。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工程师及以上职称或网络安全相关证书</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62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BIM/CIM研发专家</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负责基于BIM/CIM的三维可视化设计与研发工作，负责三维平台选型、BIM模型的转换与轻量化研发，面向行业提供产品设计。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计算机类，自动化类、理学类相关专业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具有2年以上相关工作经历，熟悉主流三维GIS平台与WebGL开发框架，熟悉revit/3Dmax等主流建模软件。</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65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无人机操作工程师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负责执行公司安排的巡查飞行任务。负责收集、整理、归类和存档无人机巡查中产生的各类数据，并配合研发部门完成数据的统计、分析等处理工作。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专科</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机械电子、计算机、工商管理类等相关专业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熟练掌握无人机飞行的相关操作知识，有较强沟通能力、协作能力者优先。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持有AOPA民用无人机驾驶航空器系统驾驶员合格证者</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40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云计算工程师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负责大数据、云计算业务研究工作。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本科生及以上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具有相关工作经历优先。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公开或校园招聘</w:t>
            </w:r>
          </w:p>
        </w:tc>
      </w:tr>
      <w:tr>
        <w:tblPrEx>
          <w:tblCellMar>
            <w:top w:w="0" w:type="dxa"/>
            <w:left w:w="108" w:type="dxa"/>
            <w:bottom w:w="0" w:type="dxa"/>
            <w:right w:w="108" w:type="dxa"/>
          </w:tblCellMar>
        </w:tblPrEx>
        <w:trPr>
          <w:trHeight w:val="140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算法AI类工程师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负责高速公路图像视频算法的设计和研发等工作。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本科生及以上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公开招聘具有高速公路视频图像算法相关工作经历优先。</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公开或校园招聘</w:t>
            </w:r>
          </w:p>
        </w:tc>
      </w:tr>
      <w:tr>
        <w:tblPrEx>
          <w:tblCellMar>
            <w:top w:w="0" w:type="dxa"/>
            <w:left w:w="108" w:type="dxa"/>
            <w:bottom w:w="0" w:type="dxa"/>
            <w:right w:w="108" w:type="dxa"/>
          </w:tblCellMar>
        </w:tblPrEx>
        <w:trPr>
          <w:trHeight w:val="150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数据库设计工程师（一）</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负责构建公司级数据库平台，理解业务需求进行日常数据分析等工作。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具有2年以上相关工作经历。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14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数据库设计工程师（二）</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负责构建公司级数据库平台，理解业务需求进行日常数据分析等工作。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102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5G研究工程师</w:t>
            </w:r>
            <w:r>
              <w:rPr>
                <w:rFonts w:hint="eastAsia" w:ascii="仿宋_GB2312" w:hAnsi="宋体" w:eastAsia="仿宋_GB2312" w:cs="宋体"/>
                <w:kern w:val="0"/>
                <w:sz w:val="16"/>
                <w:szCs w:val="16"/>
              </w:rPr>
              <w:br w:type="textWrapping"/>
            </w:r>
            <w:r>
              <w:rPr>
                <w:rFonts w:hint="eastAsia" w:ascii="仿宋_GB2312" w:hAnsi="宋体" w:eastAsia="仿宋_GB2312" w:cs="宋体"/>
                <w:kern w:val="0"/>
                <w:sz w:val="16"/>
                <w:szCs w:val="16"/>
              </w:rPr>
              <w:t>（一）</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负责5G物联网、工业互联网、区块链技术研究等工作。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具有相关工作经历 。</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04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5G研究工程师</w:t>
            </w:r>
            <w:r>
              <w:rPr>
                <w:rFonts w:hint="eastAsia" w:ascii="仿宋_GB2312" w:hAnsi="宋体" w:eastAsia="仿宋_GB2312" w:cs="宋体"/>
                <w:kern w:val="0"/>
                <w:sz w:val="16"/>
                <w:szCs w:val="16"/>
              </w:rPr>
              <w:br w:type="textWrapping"/>
            </w:r>
            <w:r>
              <w:rPr>
                <w:rFonts w:hint="eastAsia" w:ascii="仿宋_GB2312" w:hAnsi="宋体" w:eastAsia="仿宋_GB2312" w:cs="宋体"/>
                <w:kern w:val="0"/>
                <w:sz w:val="16"/>
                <w:szCs w:val="16"/>
              </w:rPr>
              <w:t>（二）</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负责5G物联网、工业互联网、区块链技术研究等工作。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硕士及以上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计算机类、自动化类等相关专业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254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r>
              <w:rPr>
                <w:rFonts w:ascii="仿宋_GB2312" w:hAnsi="宋体" w:eastAsia="仿宋_GB2312" w:cs="宋体"/>
                <w:kern w:val="0"/>
                <w:sz w:val="16"/>
                <w:szCs w:val="16"/>
              </w:rPr>
              <w:t>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机电设计工程师（一）</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数字交通顶层设计工作；支持团队智慧交通相关的技术梳理、制定解决方案等业务；负责智慧交通领域课题研究工作；为公司及用户提供技术层面的架构咨询业务；负责对接国内外知名企业，与内部产品研发团队合作，传递市场及技术需求，共同完善满足公司及用户需求。</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硕士学位及以上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通信工程、自动化以及控制工程等相关专业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大型国有企业设计工作经历优先；有大型建设项目技术负责经历的优先。</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工程师及以上职称；一级建造师或造价工程师职业资格</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260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17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机电设计工程师（二）</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协助团队开展智慧交通相关的技术梳理、制定解决方案等业务；负责智慧交通领域课题研究工作；负责部门内部日常技术文档编制及管理工作；协助对接国内外知名企业，与内部产品研发团队合作，传递市场及技术需求，共同完善满足公司及用户需求。</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硕士学位及以上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通信工程、自动化以及控制工程等相关专业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129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市场开发业务员</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负责市场开拓及市场维护，承担公司生产经营指标。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通信工程、计算机类、自动化类相关专业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具有2年以上相关工作经历。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29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品牌设计专员</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负责公司品牌宣传材料的制作，视觉设计与表现的相关工作。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视觉、平面、美术设计相关专业。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具有品牌设计或营销服务等相关工作经历。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29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r>
              <w:rPr>
                <w:rFonts w:ascii="仿宋_GB2312" w:hAnsi="宋体" w:eastAsia="仿宋_GB2312" w:cs="宋体"/>
                <w:kern w:val="0"/>
                <w:sz w:val="16"/>
                <w:szCs w:val="16"/>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客户关系管理专员</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负责公司现有及潜在客户的需求跟踪、关系维护等工作，实现客户的精准定位并建立公司的客户管理体系。</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理工科专业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具有2年以上相关工作经历。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29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r>
              <w:rPr>
                <w:rFonts w:ascii="仿宋_GB2312" w:hAnsi="宋体" w:eastAsia="仿宋_GB2312" w:cs="宋体"/>
                <w:kern w:val="0"/>
                <w:sz w:val="16"/>
                <w:szCs w:val="16"/>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品牌策划专员</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负责公司品牌推广及品牌策划，承担公司品牌塑造工作。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数字融媒体、艺术类相关专业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266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r>
              <w:rPr>
                <w:rFonts w:ascii="仿宋_GB2312" w:hAnsi="宋体" w:eastAsia="仿宋_GB2312" w:cs="宋体"/>
                <w:kern w:val="0"/>
                <w:sz w:val="16"/>
                <w:szCs w:val="16"/>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消防工程师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负责交通行业消防系统的维护管理、技术支撑。掌握消防设备运行状况，具备较强的消防系统维修能力，有一定的组织协调能力和管理能力，确保消防系统设备完好，符合消防规定。</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消防工程、电气工程及其自动化、电子信息工程、通信工程、计算机科学与技术、建筑环境与设备工程、给水排水工程等相关专业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具有2年以上工作经历；具有消防工程相关专业中级及以上技术职称，应通过消防行业特有工种职业技能鉴定并持有高级技能以上等级的职业资格证书。</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具有注册消防工程师证优先考虑</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29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r>
              <w:rPr>
                <w:rFonts w:ascii="仿宋_GB2312" w:hAnsi="宋体" w:eastAsia="仿宋_GB2312" w:cs="宋体"/>
                <w:kern w:val="0"/>
                <w:sz w:val="16"/>
                <w:szCs w:val="16"/>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电气工程师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负责交通行业供配电、通风、照明等系统的维护、施工等工作。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电气工程、自动化相关专业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具有2年以上供配电、通风、照明等系统的维护、施工经历。</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电气工程相关专业中级及以上技术职称</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20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r>
              <w:rPr>
                <w:rFonts w:ascii="仿宋_GB2312" w:hAnsi="宋体" w:eastAsia="仿宋_GB2312" w:cs="宋体"/>
                <w:kern w:val="0"/>
                <w:sz w:val="16"/>
                <w:szCs w:val="16"/>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监控工程师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负责交通行业监控、通信传输、信息网络、交换存储等信息系统维护、施工等工作。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 xml:space="preserve">电子信息工程、通信工程、计算机科学与技术相关专业   </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具有2年以上监控、通信传输、信息网络、交换存储等信息系统维护、施工等工作经历。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机电工程相关专业中级及以上技术职称</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20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安全工程师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负责现场施工故障处理，突发安全事件的应急响应、清除安全隐患等工作。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 xml:space="preserve">电子信息工程、通信工程、计算机科学与技术、管理等相关专业   </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具有2年以上施工故障处理，突发安全事件的应急响应、清除安全隐患等工作经历。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安全员B级及以上级别证书</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212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工程机电工程师（一）</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负责高速公路机电工程施工项目和维护项目的实施工作，以达到工程质量和安全达标、客户满意的工作目的。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学士及以上学位</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计算机、自动化、信息工程、控制理论与控制工程、机械电子工程、电力 电子与电力传动等相关专业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具有2年以上高速公路机电工程施工项目和维护项目的实施工作经验。</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机电专业或者通信广电专业注册一级建造师职业资格</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98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工程机电工程师（二）</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负责高速公路机电工程施工项目和维护项目的实施工作，以达到工程质量和安全达标、客户满意的工作目的。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2</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硕士学位及以上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计算机、自动化、信息工程、控制理论与控制工程、机械电子工程、电力 电子与电力传动等相关专业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192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工程网络工程师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负责对运营公司收费,监控网络进行优化和维护。</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计算机、自动化、信息工程、控制理论与控制工程、机械电子工程、电力 电子与电力传动等相关专业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具有2年以上相关工作经历</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华为、思科等网络工程师CCNP/CCIE</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71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29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工程通信工程师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负责高速公路机电工程通信系统专项工程，调试、故障诊断和故障解决、连通和解决光路问题等工作。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硕士学位及以上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计算机、自动化、信息工程、控制理论与控制工程、机械电子工程、电力 电子与电力传动等相关专业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从事过高速公路通信系统维护和调试工作、能解决传输、光缆电路等问题。</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通信工程师及以上职称</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641"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r>
              <w:rPr>
                <w:rFonts w:ascii="仿宋_GB2312" w:hAnsi="宋体" w:eastAsia="仿宋_GB2312" w:cs="宋体"/>
                <w:kern w:val="0"/>
                <w:sz w:val="16"/>
                <w:szCs w:val="16"/>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生产保障工程师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负责公司承担项目进行生产组织工作，按计划安排、生产进度进行动态调度保障。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计算机、自动化、信息工程、控制理论与控制工程、机械电子工程、电力 电子与电力传动等相关专业</w:t>
            </w:r>
          </w:p>
        </w:tc>
        <w:tc>
          <w:tcPr>
            <w:tcW w:w="1762" w:type="dxa"/>
            <w:tcBorders>
              <w:top w:val="nil"/>
              <w:left w:val="nil"/>
              <w:bottom w:val="single" w:color="auto" w:sz="4" w:space="0"/>
              <w:right w:val="single" w:color="auto" w:sz="4" w:space="0"/>
            </w:tcBorders>
            <w:shd w:val="clear" w:color="auto" w:fill="auto"/>
            <w:noWrap/>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1629"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r>
              <w:rPr>
                <w:rFonts w:ascii="仿宋_GB2312" w:hAnsi="宋体" w:eastAsia="仿宋_GB2312" w:cs="宋体"/>
                <w:kern w:val="0"/>
                <w:sz w:val="16"/>
                <w:szCs w:val="16"/>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供应商保障工程师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负责新供应商的调查、评价和选择，组织对供应商进行质量体系的审查；负责合格供应商库进行综合评估和维护，并定期更新、完善供应商档案。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计算机、自动化、信息工程、控制理论与控制工程、机械电子工程、电力 电子与电力传动等相关专业</w:t>
            </w:r>
          </w:p>
        </w:tc>
        <w:tc>
          <w:tcPr>
            <w:tcW w:w="1762" w:type="dxa"/>
            <w:tcBorders>
              <w:top w:val="nil"/>
              <w:left w:val="nil"/>
              <w:bottom w:val="single" w:color="auto" w:sz="4" w:space="0"/>
              <w:right w:val="single" w:color="auto" w:sz="4" w:space="0"/>
            </w:tcBorders>
            <w:shd w:val="clear" w:color="auto" w:fill="auto"/>
            <w:noWrap/>
            <w:vAlign w:val="center"/>
          </w:tcPr>
          <w:p>
            <w:pPr>
              <w:widowControl/>
              <w:rPr>
                <w:rFonts w:ascii="仿宋_GB2312" w:hAnsi="宋体" w:eastAsia="仿宋_GB2312" w:cs="宋体"/>
                <w:kern w:val="0"/>
                <w:sz w:val="16"/>
                <w:szCs w:val="16"/>
              </w:rPr>
            </w:pP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校园招聘</w:t>
            </w:r>
          </w:p>
        </w:tc>
      </w:tr>
      <w:tr>
        <w:tblPrEx>
          <w:tblCellMar>
            <w:top w:w="0" w:type="dxa"/>
            <w:left w:w="108" w:type="dxa"/>
            <w:bottom w:w="0" w:type="dxa"/>
            <w:right w:w="108" w:type="dxa"/>
          </w:tblCellMar>
        </w:tblPrEx>
        <w:trPr>
          <w:trHeight w:val="1002"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r>
              <w:rPr>
                <w:rFonts w:ascii="仿宋_GB2312" w:hAnsi="宋体" w:eastAsia="仿宋_GB2312" w:cs="宋体"/>
                <w:kern w:val="0"/>
                <w:sz w:val="16"/>
                <w:szCs w:val="16"/>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成本管控工程师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负责项目成本测算及目标成本管理，施工集团成本管控及合同管理等。</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具有2年以上项目成本测算及目标成本管理，施工集团成本管控及合同管理工作经验</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42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207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r>
              <w:rPr>
                <w:rFonts w:ascii="仿宋_GB2312" w:hAnsi="宋体" w:eastAsia="仿宋_GB2312" w:cs="宋体"/>
                <w:kern w:val="0"/>
                <w:sz w:val="16"/>
                <w:szCs w:val="16"/>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交通工程技术工程师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负责审核交通工程、机电工程技术方案；参与制定公司技术标准；参与公司重大技术方案的论证；组织交通工程及机电专业相关技术培训、技术交流、技术考核。</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研究生及以上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硕士学位及以上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交通工程、自动化、计算机、通信工程等相关专业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具有10年以上高速公路机电工程施工项目和维护项目的实施工作经验</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高级工程师及以上职称</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1950" w:hRule="atLeast"/>
          <w:jc w:val="center"/>
        </w:trPr>
        <w:tc>
          <w:tcPr>
            <w:tcW w:w="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3</w:t>
            </w:r>
            <w:r>
              <w:rPr>
                <w:rFonts w:ascii="仿宋_GB2312" w:hAnsi="宋体" w:eastAsia="仿宋_GB2312" w:cs="宋体"/>
                <w:kern w:val="0"/>
                <w:sz w:val="16"/>
                <w:szCs w:val="16"/>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技术档案工程师</w:t>
            </w:r>
          </w:p>
        </w:tc>
        <w:tc>
          <w:tcPr>
            <w:tcW w:w="21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负责收集更新各类标准规范；配合组织各类技术考核、培训、会议；技术档案归档管理；公司知识库管理。</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1</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本科及以上</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学士学位及以上</w:t>
            </w:r>
          </w:p>
        </w:tc>
        <w:tc>
          <w:tcPr>
            <w:tcW w:w="16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自动化等相关专业</w:t>
            </w:r>
          </w:p>
        </w:tc>
        <w:tc>
          <w:tcPr>
            <w:tcW w:w="1762"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16"/>
                <w:szCs w:val="16"/>
              </w:rPr>
            </w:pPr>
            <w:r>
              <w:rPr>
                <w:rFonts w:hint="eastAsia" w:ascii="仿宋_GB2312" w:hAnsi="宋体" w:eastAsia="仿宋_GB2312" w:cs="宋体"/>
                <w:kern w:val="0"/>
                <w:sz w:val="16"/>
                <w:szCs w:val="16"/>
              </w:rPr>
              <w:t>具有2年以上高速公路机电工程施工项目和维护项目的实施工作经验</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工程师及以上职称</w:t>
            </w:r>
          </w:p>
        </w:tc>
        <w:tc>
          <w:tcPr>
            <w:tcW w:w="42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不限</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沈阳</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公开招聘</w:t>
            </w:r>
          </w:p>
        </w:tc>
      </w:tr>
      <w:tr>
        <w:tblPrEx>
          <w:tblCellMar>
            <w:top w:w="0" w:type="dxa"/>
            <w:left w:w="108" w:type="dxa"/>
            <w:bottom w:w="0" w:type="dxa"/>
            <w:right w:w="108" w:type="dxa"/>
          </w:tblCellMar>
        </w:tblPrEx>
        <w:trPr>
          <w:trHeight w:val="288" w:hRule="atLeast"/>
          <w:jc w:val="center"/>
        </w:trPr>
        <w:tc>
          <w:tcPr>
            <w:tcW w:w="363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合计</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6"/>
                <w:szCs w:val="16"/>
              </w:rPr>
            </w:pPr>
            <w:r>
              <w:rPr>
                <w:rFonts w:ascii="仿宋_GB2312" w:hAnsi="宋体" w:eastAsia="仿宋_GB2312" w:cs="宋体"/>
                <w:kern w:val="0"/>
                <w:sz w:val="16"/>
                <w:szCs w:val="16"/>
              </w:rPr>
              <w:t>44</w:t>
            </w:r>
          </w:p>
        </w:tc>
        <w:tc>
          <w:tcPr>
            <w:tcW w:w="718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r>
    </w:tbl>
    <w:p/>
    <w:p>
      <w:bookmarkStart w:id="0" w:name="_GoBack"/>
      <w:bookmarkEnd w:id="0"/>
    </w:p>
    <w:sectPr>
      <w:pgSz w:w="11906" w:h="16838"/>
      <w:pgMar w:top="851" w:right="1701" w:bottom="85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56438"/>
    <w:rsid w:val="73E5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2021-12-06T05:15:00Z</dcterms:created>
  <dc:creator>Lenovo-01</dc:creator>
  <cp:lastModifiedBy>Lenovo-01</cp:lastModifiedBy>
  <dcterms:modified xsi:type="dcterms:W3CDTF">2021-12-06T05:16:26Z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35D15B4637634D1F9955307156F26272</vt:lpwstr>
  </property>
</Properties>
</file>