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能源集团所属阜矿集团职业经理人</w:t>
      </w:r>
    </w:p>
    <w:p>
      <w:pPr>
        <w:spacing w:line="560" w:lineRule="exact"/>
        <w:jc w:val="center"/>
        <w:rPr>
          <w:rFonts w:hint="eastAsia" w:ascii="宋体" w:hAnsi="宋体"/>
          <w:color w:val="222222"/>
          <w:spacing w:val="8"/>
          <w:sz w:val="28"/>
          <w:szCs w:val="28"/>
          <w:shd w:val="clear" w:color="auto"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选聘公告</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为进一步强化</w:t>
      </w:r>
      <w:r>
        <w:rPr>
          <w:rFonts w:hint="eastAsia" w:ascii="仿宋" w:hAnsi="仿宋" w:eastAsia="仿宋" w:cs="仿宋"/>
          <w:color w:val="222222"/>
          <w:spacing w:val="8"/>
          <w:sz w:val="32"/>
          <w:szCs w:val="32"/>
          <w:shd w:val="clear" w:color="auto" w:fill="FFFFFF"/>
        </w:rPr>
        <w:t>阜新矿业（集团）有限责任公司（以下简称“</w:t>
      </w:r>
      <w:r>
        <w:rPr>
          <w:rFonts w:hint="eastAsia" w:ascii="仿宋" w:hAnsi="仿宋" w:eastAsia="仿宋" w:cs="仿宋"/>
          <w:color w:val="222222"/>
          <w:spacing w:val="8"/>
          <w:sz w:val="32"/>
          <w:szCs w:val="32"/>
          <w:shd w:val="clear" w:color="auto" w:fill="FFFFFF"/>
          <w:lang w:eastAsia="zh-CN"/>
        </w:rPr>
        <w:t>阜矿集团</w:t>
      </w:r>
      <w:r>
        <w:rPr>
          <w:rFonts w:hint="eastAsia" w:ascii="仿宋" w:hAnsi="仿宋" w:eastAsia="仿宋" w:cs="仿宋"/>
          <w:color w:val="222222"/>
          <w:spacing w:val="8"/>
          <w:sz w:val="32"/>
          <w:szCs w:val="32"/>
          <w:shd w:val="clear" w:color="auto" w:fill="FFFFFF"/>
        </w:rPr>
        <w:t>”）</w:t>
      </w:r>
      <w:r>
        <w:rPr>
          <w:rFonts w:hint="eastAsia" w:ascii="仿宋" w:hAnsi="仿宋" w:eastAsia="仿宋" w:cs="仿宋"/>
          <w:sz w:val="32"/>
          <w:szCs w:val="32"/>
          <w:lang w:eastAsia="zh-CN"/>
        </w:rPr>
        <w:t>所属企业的市场主体地位，健全完善适应现代企业制度要求的经理层成员选聘、考核、奖惩和退出机制，完善经理层成员分类分层管理制度，有效激发企业活力，提高其市场竞争力，根据《辽宁省省属企业领导人员管理暂行规定》（辽委发〔</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13号</w:t>
      </w:r>
      <w:r>
        <w:rPr>
          <w:rFonts w:hint="eastAsia" w:ascii="仿宋" w:hAnsi="仿宋" w:eastAsia="仿宋" w:cs="仿宋"/>
          <w:sz w:val="32"/>
          <w:szCs w:val="32"/>
          <w:lang w:eastAsia="zh-CN"/>
        </w:rPr>
        <w:t>）《省属企业市场化选聘经理层成员实施细则（试行）》（辽国资〔</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44号</w:t>
      </w:r>
      <w:r>
        <w:rPr>
          <w:rFonts w:hint="eastAsia" w:ascii="仿宋" w:hAnsi="仿宋" w:eastAsia="仿宋" w:cs="仿宋"/>
          <w:sz w:val="32"/>
          <w:szCs w:val="32"/>
          <w:lang w:eastAsia="zh-CN"/>
        </w:rPr>
        <w:t>）《辽宁省能源产业控股集团有限责任公司所属企业实行市场化选聘经理层成员（职业经理人）制度的指导意见》（辽能发〔</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39</w:t>
      </w:r>
      <w:r>
        <w:rPr>
          <w:rFonts w:hint="eastAsia" w:ascii="仿宋" w:hAnsi="仿宋" w:eastAsia="仿宋" w:cs="仿宋"/>
          <w:sz w:val="32"/>
          <w:szCs w:val="32"/>
          <w:lang w:eastAsia="zh-CN"/>
        </w:rPr>
        <w:t>号）等文件精神和</w:t>
      </w:r>
      <w:r>
        <w:rPr>
          <w:rFonts w:hint="eastAsia" w:ascii="仿宋" w:hAnsi="仿宋" w:eastAsia="仿宋" w:cs="仿宋"/>
          <w:color w:val="222222"/>
          <w:spacing w:val="8"/>
          <w:sz w:val="32"/>
          <w:szCs w:val="32"/>
          <w:shd w:val="clear" w:color="auto" w:fill="FFFFFF"/>
        </w:rPr>
        <w:t>企业发展需要</w:t>
      </w:r>
      <w:r>
        <w:rPr>
          <w:rFonts w:hint="eastAsia" w:ascii="仿宋" w:hAnsi="仿宋" w:eastAsia="仿宋" w:cs="仿宋"/>
          <w:sz w:val="32"/>
          <w:szCs w:val="32"/>
          <w:lang w:eastAsia="zh-CN"/>
        </w:rPr>
        <w:t>，现公开选聘南票顺和工程设计有限责任公司（以下简称南票顺和公司）副经理</w:t>
      </w:r>
      <w:r>
        <w:rPr>
          <w:rFonts w:hint="eastAsia" w:ascii="仿宋" w:hAnsi="仿宋" w:eastAsia="仿宋" w:cs="仿宋"/>
          <w:sz w:val="32"/>
          <w:szCs w:val="32"/>
          <w:lang w:val="en-US" w:eastAsia="zh-CN"/>
        </w:rPr>
        <w:t>1名</w:t>
      </w:r>
      <w:r>
        <w:rPr>
          <w:rFonts w:hint="eastAsia" w:ascii="仿宋" w:hAnsi="仿宋" w:eastAsia="仿宋" w:cs="仿宋"/>
          <w:sz w:val="32"/>
          <w:szCs w:val="32"/>
          <w:lang w:eastAsia="zh-CN"/>
        </w:rPr>
        <w:t>，现将有关事项公告如下。</w:t>
      </w:r>
    </w:p>
    <w:p>
      <w:pPr>
        <w:spacing w:line="560" w:lineRule="exact"/>
        <w:ind w:firstLine="672" w:firstLineChars="200"/>
        <w:rPr>
          <w:rFonts w:hint="eastAsia" w:ascii="黑体" w:hAnsi="黑体" w:eastAsia="黑体" w:cs="黑体"/>
          <w:color w:val="222222"/>
          <w:spacing w:val="8"/>
          <w:sz w:val="32"/>
          <w:szCs w:val="32"/>
          <w:shd w:val="clear" w:color="auto" w:fill="FFFFFF"/>
          <w:lang w:eastAsia="zh-CN"/>
        </w:rPr>
      </w:pPr>
      <w:r>
        <w:rPr>
          <w:rFonts w:hint="eastAsia" w:ascii="黑体" w:hAnsi="黑体" w:eastAsia="黑体" w:cs="黑体"/>
          <w:color w:val="222222"/>
          <w:spacing w:val="8"/>
          <w:sz w:val="32"/>
          <w:szCs w:val="32"/>
          <w:shd w:val="clear" w:color="auto" w:fill="FFFFFF"/>
          <w:lang w:eastAsia="zh-CN"/>
        </w:rPr>
        <w:t>一、企业简介</w:t>
      </w:r>
    </w:p>
    <w:p>
      <w:pPr>
        <w:spacing w:line="560" w:lineRule="exact"/>
        <w:ind w:firstLine="672" w:firstLineChars="200"/>
        <w:rPr>
          <w:rFonts w:hint="eastAsia"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lang w:eastAsia="zh-CN"/>
        </w:rPr>
        <w:t>阜矿集团</w:t>
      </w:r>
      <w:r>
        <w:rPr>
          <w:rFonts w:hint="eastAsia" w:ascii="仿宋" w:hAnsi="仿宋" w:eastAsia="仿宋" w:cs="仿宋"/>
          <w:color w:val="222222"/>
          <w:spacing w:val="8"/>
          <w:sz w:val="32"/>
          <w:szCs w:val="32"/>
          <w:shd w:val="clear" w:color="auto" w:fill="FFFFFF"/>
        </w:rPr>
        <w:t>隶属于辽宁省能源产业控股集团有限责任公司，公司注册资本12亿元，现有职工1.4万余人。下辖二级单位17户，其中：生产矿井3座，核定产能1</w:t>
      </w:r>
      <w:r>
        <w:rPr>
          <w:rFonts w:hint="eastAsia" w:ascii="仿宋" w:hAnsi="仿宋" w:eastAsia="仿宋" w:cs="仿宋"/>
          <w:color w:val="222222"/>
          <w:spacing w:val="8"/>
          <w:sz w:val="32"/>
          <w:szCs w:val="32"/>
          <w:shd w:val="clear" w:color="auto" w:fill="FFFFFF"/>
          <w:lang w:val="en-US" w:eastAsia="zh-CN"/>
        </w:rPr>
        <w:t>,</w:t>
      </w:r>
      <w:r>
        <w:rPr>
          <w:rFonts w:hint="eastAsia" w:ascii="仿宋" w:hAnsi="仿宋" w:eastAsia="仿宋" w:cs="仿宋"/>
          <w:color w:val="222222"/>
          <w:spacing w:val="8"/>
          <w:sz w:val="32"/>
          <w:szCs w:val="32"/>
          <w:shd w:val="clear" w:color="auto" w:fill="FFFFFF"/>
        </w:rPr>
        <w:t>420万吨/年；非煤单位涵盖机械制造、土建矿建工程</w:t>
      </w:r>
      <w:r>
        <w:rPr>
          <w:rFonts w:hint="eastAsia" w:ascii="仿宋" w:hAnsi="仿宋" w:eastAsia="仿宋" w:cs="仿宋"/>
          <w:color w:val="222222"/>
          <w:spacing w:val="8"/>
          <w:sz w:val="32"/>
          <w:szCs w:val="32"/>
          <w:shd w:val="clear" w:color="auto" w:fill="FFFFFF"/>
          <w:lang w:eastAsia="zh-CN"/>
        </w:rPr>
        <w:t>设计施工</w:t>
      </w:r>
      <w:r>
        <w:rPr>
          <w:rFonts w:hint="eastAsia" w:ascii="仿宋" w:hAnsi="仿宋" w:eastAsia="仿宋" w:cs="仿宋"/>
          <w:color w:val="222222"/>
          <w:spacing w:val="8"/>
          <w:sz w:val="32"/>
          <w:szCs w:val="32"/>
          <w:shd w:val="clear" w:color="auto" w:fill="FFFFFF"/>
        </w:rPr>
        <w:t>、瓦斯利用、测绘勘探、物流运输、绿化复垦、职业教育、生活服务以及井下水资源、煤矸石开发等多方面业务。</w:t>
      </w:r>
      <w:r>
        <w:rPr>
          <w:rFonts w:hint="eastAsia" w:ascii="仿宋" w:hAnsi="仿宋" w:eastAsia="仿宋" w:cs="仿宋"/>
          <w:color w:val="222222"/>
          <w:spacing w:val="8"/>
          <w:sz w:val="32"/>
          <w:szCs w:val="32"/>
          <w:shd w:val="clear" w:color="auto" w:fill="FFFFFF"/>
          <w:lang w:eastAsia="zh-CN"/>
        </w:rPr>
        <w:t>阜矿集团</w:t>
      </w:r>
      <w:r>
        <w:rPr>
          <w:rFonts w:hint="eastAsia" w:ascii="仿宋" w:hAnsi="仿宋" w:eastAsia="仿宋" w:cs="仿宋"/>
          <w:color w:val="222222"/>
          <w:spacing w:val="8"/>
          <w:sz w:val="32"/>
          <w:szCs w:val="32"/>
          <w:shd w:val="clear" w:color="auto" w:fill="FFFFFF"/>
        </w:rPr>
        <w:t>在习近平新时代中国特色社会主义思想</w:t>
      </w:r>
      <w:r>
        <w:rPr>
          <w:rFonts w:hint="eastAsia" w:ascii="仿宋" w:hAnsi="仿宋" w:eastAsia="仿宋" w:cs="仿宋"/>
          <w:color w:val="222222"/>
          <w:spacing w:val="8"/>
          <w:sz w:val="32"/>
          <w:szCs w:val="32"/>
          <w:shd w:val="clear" w:color="auto" w:fill="FFFFFF"/>
          <w:lang w:eastAsia="zh-CN"/>
        </w:rPr>
        <w:t>指导</w:t>
      </w:r>
      <w:r>
        <w:rPr>
          <w:rFonts w:hint="eastAsia" w:ascii="仿宋" w:hAnsi="仿宋" w:eastAsia="仿宋" w:cs="仿宋"/>
          <w:color w:val="222222"/>
          <w:spacing w:val="8"/>
          <w:sz w:val="32"/>
          <w:szCs w:val="32"/>
          <w:shd w:val="clear" w:color="auto" w:fill="FFFFFF"/>
        </w:rPr>
        <w:t xml:space="preserve">下，深入学习贯彻党的二十大精神，全面贯彻新发展理念，聚焦清洁低碳、经济高效、安全可靠的高质量发展目标，布局核心主业做优做强，全面推进智慧矿山建设，企业发展后劲十足、前景广阔；坚持以煤为基，延伸电力、仓储物流、机械制造三链协同发展的产业链条；依托上下游产业，致力构建特点鲜明、优势突出的非煤“品牌企业”，形成“多点支撑”可持续发展的新格局。 </w:t>
      </w:r>
    </w:p>
    <w:p>
      <w:pPr>
        <w:ind w:firstLine="600"/>
        <w:rPr>
          <w:rFonts w:hint="eastAsia" w:ascii="仿宋" w:hAnsi="仿宋" w:eastAsia="仿宋" w:cs="仿宋"/>
          <w:sz w:val="32"/>
          <w:szCs w:val="32"/>
        </w:rPr>
      </w:pPr>
      <w:r>
        <w:rPr>
          <w:rFonts w:hint="eastAsia" w:ascii="仿宋" w:hAnsi="仿宋" w:eastAsia="仿宋" w:cs="仿宋"/>
          <w:sz w:val="32"/>
          <w:szCs w:val="32"/>
        </w:rPr>
        <w:t>南票顺和公司隶属于</w:t>
      </w:r>
      <w:r>
        <w:rPr>
          <w:rFonts w:hint="eastAsia" w:ascii="仿宋" w:hAnsi="仿宋" w:eastAsia="仿宋" w:cs="仿宋"/>
          <w:sz w:val="32"/>
          <w:szCs w:val="32"/>
          <w:lang w:val="en-US" w:eastAsia="zh-CN"/>
        </w:rPr>
        <w:t>阜矿集团，</w:t>
      </w:r>
      <w:r>
        <w:rPr>
          <w:rFonts w:hint="eastAsia" w:ascii="仿宋" w:hAnsi="仿宋" w:eastAsia="仿宋" w:cs="仿宋"/>
          <w:sz w:val="32"/>
          <w:szCs w:val="32"/>
          <w:lang w:eastAsia="zh-CN"/>
        </w:rPr>
        <w:t>具备</w:t>
      </w:r>
      <w:r>
        <w:rPr>
          <w:rFonts w:hint="eastAsia" w:ascii="仿宋" w:hAnsi="仿宋" w:eastAsia="仿宋" w:cs="仿宋"/>
          <w:sz w:val="32"/>
          <w:szCs w:val="32"/>
        </w:rPr>
        <w:t>煤炭行业（矿井）专业乙级</w:t>
      </w:r>
      <w:r>
        <w:rPr>
          <w:rFonts w:hint="eastAsia" w:ascii="仿宋" w:hAnsi="仿宋" w:eastAsia="仿宋" w:cs="仿宋"/>
          <w:sz w:val="32"/>
          <w:szCs w:val="32"/>
          <w:lang w:eastAsia="zh-CN"/>
        </w:rPr>
        <w:t>、</w:t>
      </w:r>
      <w:r>
        <w:rPr>
          <w:rFonts w:hint="eastAsia" w:ascii="仿宋" w:hAnsi="仿宋" w:eastAsia="仿宋" w:cs="仿宋"/>
          <w:sz w:val="32"/>
          <w:szCs w:val="32"/>
        </w:rPr>
        <w:t>建筑行业（建筑工程）丙级</w:t>
      </w:r>
      <w:r>
        <w:rPr>
          <w:rFonts w:hint="eastAsia" w:ascii="仿宋" w:hAnsi="仿宋" w:eastAsia="仿宋" w:cs="仿宋"/>
          <w:sz w:val="32"/>
          <w:szCs w:val="32"/>
          <w:lang w:eastAsia="zh-CN"/>
        </w:rPr>
        <w:t>设计资质和</w:t>
      </w:r>
      <w:r>
        <w:rPr>
          <w:rFonts w:hint="eastAsia" w:ascii="仿宋" w:hAnsi="仿宋" w:eastAsia="仿宋" w:cs="仿宋"/>
          <w:sz w:val="32"/>
          <w:szCs w:val="32"/>
        </w:rPr>
        <w:t>工程技术咨询</w:t>
      </w:r>
      <w:r>
        <w:rPr>
          <w:rFonts w:hint="eastAsia" w:ascii="仿宋" w:hAnsi="仿宋" w:eastAsia="仿宋" w:cs="仿宋"/>
          <w:sz w:val="32"/>
          <w:szCs w:val="32"/>
          <w:lang w:eastAsia="zh-CN"/>
        </w:rPr>
        <w:t>资质</w:t>
      </w:r>
      <w:r>
        <w:rPr>
          <w:rFonts w:hint="eastAsia" w:ascii="仿宋" w:hAnsi="仿宋" w:eastAsia="仿宋" w:cs="仿宋"/>
          <w:sz w:val="32"/>
          <w:szCs w:val="32"/>
        </w:rPr>
        <w:t>。能够承揽90万吨/年以下煤矿矿井工程初步设计和施工图设计，机电安装工程设计，2公里以内轨道运输设计；能够承揽</w:t>
      </w:r>
      <w:r>
        <w:rPr>
          <w:rFonts w:hint="eastAsia" w:ascii="仿宋" w:hAnsi="仿宋" w:eastAsia="仿宋" w:cs="仿宋"/>
          <w:sz w:val="32"/>
          <w:szCs w:val="32"/>
          <w:lang w:val="en-US" w:eastAsia="zh-CN"/>
        </w:rPr>
        <w:t>24</w:t>
      </w:r>
      <w:r>
        <w:rPr>
          <w:rFonts w:hint="eastAsia" w:ascii="仿宋" w:hAnsi="仿宋" w:eastAsia="仿宋" w:cs="仿宋"/>
          <w:sz w:val="32"/>
          <w:szCs w:val="32"/>
        </w:rPr>
        <w:t>m跨度以下的工业</w:t>
      </w:r>
      <w:r>
        <w:rPr>
          <w:rFonts w:hint="eastAsia" w:ascii="仿宋" w:hAnsi="仿宋" w:eastAsia="仿宋" w:cs="仿宋"/>
          <w:sz w:val="32"/>
          <w:szCs w:val="32"/>
          <w:lang w:eastAsia="zh-CN"/>
        </w:rPr>
        <w:t>厂</w:t>
      </w:r>
      <w:bookmarkStart w:id="0" w:name="_GoBack"/>
      <w:bookmarkEnd w:id="0"/>
      <w:r>
        <w:rPr>
          <w:rFonts w:hint="eastAsia" w:ascii="仿宋" w:hAnsi="仿宋" w:eastAsia="仿宋" w:cs="仿宋"/>
          <w:sz w:val="32"/>
          <w:szCs w:val="32"/>
        </w:rPr>
        <w:t>房设计和</w:t>
      </w:r>
      <w:r>
        <w:rPr>
          <w:rFonts w:hint="eastAsia" w:ascii="仿宋" w:hAnsi="仿宋" w:eastAsia="仿宋" w:cs="仿宋"/>
          <w:sz w:val="32"/>
          <w:szCs w:val="32"/>
          <w:lang w:val="en-US" w:eastAsia="zh-CN"/>
        </w:rPr>
        <w:t>12</w:t>
      </w:r>
      <w:r>
        <w:rPr>
          <w:rFonts w:hint="eastAsia" w:ascii="仿宋" w:hAnsi="仿宋" w:eastAsia="仿宋" w:cs="仿宋"/>
          <w:sz w:val="32"/>
          <w:szCs w:val="32"/>
        </w:rPr>
        <w:t>层以下的民用住宅（建筑面积5000m</w:t>
      </w:r>
      <w:r>
        <w:rPr>
          <w:rFonts w:hint="eastAsia" w:ascii="仿宋" w:hAnsi="仿宋" w:eastAsia="仿宋" w:cs="仿宋"/>
          <w:sz w:val="32"/>
          <w:szCs w:val="32"/>
          <w:vertAlign w:val="superscript"/>
        </w:rPr>
        <w:t>2</w:t>
      </w:r>
      <w:r>
        <w:rPr>
          <w:rFonts w:hint="eastAsia" w:ascii="仿宋" w:hAnsi="仿宋" w:eastAsia="仿宋" w:cs="仿宋"/>
          <w:sz w:val="32"/>
          <w:szCs w:val="32"/>
        </w:rPr>
        <w:t>以内）等设计，矿井地面工业建筑及给、排水工程</w:t>
      </w:r>
      <w:r>
        <w:rPr>
          <w:rFonts w:hint="eastAsia" w:ascii="仿宋" w:hAnsi="仿宋" w:eastAsia="仿宋" w:cs="仿宋"/>
          <w:sz w:val="32"/>
          <w:szCs w:val="32"/>
          <w:lang w:eastAsia="zh-CN"/>
        </w:rPr>
        <w:t>；</w:t>
      </w:r>
      <w:r>
        <w:rPr>
          <w:rFonts w:hint="eastAsia" w:ascii="仿宋" w:hAnsi="仿宋" w:eastAsia="仿宋" w:cs="仿宋"/>
          <w:sz w:val="32"/>
          <w:szCs w:val="32"/>
        </w:rPr>
        <w:t>能够承揽90万吨/年以下煤矿井工开采的可行性研究报告、方案设计、技术咨询服务、煤矿安全改造项目计划咨询、机械安装设计咨询、矿山地质环境治理复绿工程项目立项、立项申请、项目核准等。</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二、选聘原则</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1.坚持党管干部原则；</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2.坚持市场化选聘、竞争择优原则；</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3.坚持任期制和契约化管理原则；</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4.坚持注重实绩、能进能出原则；</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5.坚持依法依规，公开公平公正透明原则。</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三、选聘岗位及工作职责</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1.选聘岗位。</w:t>
      </w:r>
      <w:r>
        <w:rPr>
          <w:rFonts w:hint="eastAsia" w:ascii="仿宋" w:hAnsi="仿宋" w:eastAsia="仿宋" w:cs="仿宋"/>
          <w:sz w:val="32"/>
          <w:szCs w:val="32"/>
          <w:lang w:eastAsia="zh-CN"/>
        </w:rPr>
        <w:t>选聘南票顺和公司副经理</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名。</w:t>
      </w:r>
    </w:p>
    <w:p>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2.工作职责。</w:t>
      </w:r>
      <w:r>
        <w:rPr>
          <w:rFonts w:hint="eastAsia" w:ascii="仿宋" w:hAnsi="仿宋" w:eastAsia="仿宋" w:cs="仿宋"/>
          <w:sz w:val="32"/>
          <w:szCs w:val="32"/>
          <w:u w:val="none"/>
          <w:lang w:val="en-US" w:eastAsia="zh-CN"/>
        </w:rPr>
        <w:t>参与制定并组织实施南票顺和公司发展战略与年度经营计划，协调各部门及单位实施执行；定期检视公司的发展战略和经营计划的执行情况并向经理汇报，与其他经理层成员保持良好沟通协调，根据实际情况对工作方向做出调整；根据职责分工和阜矿集团管理制度，组织开展生产经营活动，确保公司章程和管理制度的有效落实；能独立完成项目施工图设计、可行性研究报告、申请报告、初步设计、开发利用方案等工作并组织实施。</w:t>
      </w:r>
    </w:p>
    <w:p>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四、选聘方式及条件</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（一）选聘方式。</w:t>
      </w:r>
      <w:r>
        <w:rPr>
          <w:rFonts w:hint="eastAsia" w:ascii="仿宋" w:hAnsi="仿宋" w:eastAsia="仿宋" w:cs="仿宋"/>
          <w:sz w:val="32"/>
          <w:szCs w:val="32"/>
          <w:lang w:eastAsia="zh-CN"/>
        </w:rPr>
        <w:t>面向社会公开选聘。</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（二）选聘条件。</w:t>
      </w:r>
      <w:r>
        <w:rPr>
          <w:rFonts w:hint="eastAsia" w:ascii="仿宋" w:hAnsi="仿宋" w:eastAsia="仿宋" w:cs="仿宋"/>
          <w:sz w:val="32"/>
          <w:szCs w:val="32"/>
          <w:lang w:eastAsia="zh-CN"/>
        </w:rPr>
        <w:t>对党忠诚、勇于创新、治企有方、兴企有为、清正廉洁，且符合以下条件。</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基本条件</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具有较高的思想政治素质和良好的职业道德素养。坚决执行党的路线方针政策；完整、准确、全面贯彻新发展理念；严格履行经济责任、政治责任和社会责任；有强烈的使命感和责任感，遵纪守法、诚实守信，有良好的职业信誉和诚信记录；具有中华人民共和国国籍。</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具有履行职责所必须的专业素质。熟悉现代企业的运行模式，熟悉国家宏观经济政策、行业政策及相关法律法规，了解行业发展动态和方向；具有十年以上项目设计行业或与行业相关的工作经历；市场感觉敏锐。</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）具有较强的业务能力。视野开阔，具有战略思维和创新思维；具备较强的项目规划设计能力、决策能力、执行能力、组织协调能力；现任岗位经营业绩或工作表现突出。</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）具有</w:t>
      </w:r>
      <w:r>
        <w:rPr>
          <w:rFonts w:hint="eastAsia" w:ascii="仿宋" w:hAnsi="仿宋" w:eastAsia="仿宋" w:cs="仿宋"/>
          <w:sz w:val="32"/>
          <w:szCs w:val="32"/>
          <w:u w:val="none"/>
          <w:lang w:eastAsia="zh-CN"/>
        </w:rPr>
        <w:t>土木工程或采矿工程专业全日制</w:t>
      </w:r>
      <w:r>
        <w:rPr>
          <w:rFonts w:hint="eastAsia" w:ascii="仿宋" w:hAnsi="仿宋" w:eastAsia="仿宋" w:cs="仿宋"/>
          <w:sz w:val="32"/>
          <w:szCs w:val="32"/>
          <w:lang w:eastAsia="zh-CN"/>
        </w:rPr>
        <w:t>大学本科及以上学历和学士及以上学位，相关专业副高级及以上专业技术职称，一级注册结构工程师职业资格，年龄在</w:t>
      </w:r>
      <w:r>
        <w:rPr>
          <w:rFonts w:hint="eastAsia" w:ascii="仿宋" w:hAnsi="仿宋" w:eastAsia="仿宋" w:cs="仿宋"/>
          <w:sz w:val="32"/>
          <w:szCs w:val="32"/>
          <w:lang w:val="en-US" w:eastAsia="zh-CN"/>
        </w:rPr>
        <w:t>45周岁以下（1978年12月31日以后出生）</w:t>
      </w:r>
      <w:r>
        <w:rPr>
          <w:rFonts w:hint="eastAsia" w:ascii="仿宋" w:hAnsi="仿宋" w:eastAsia="仿宋" w:cs="仿宋"/>
          <w:sz w:val="32"/>
          <w:szCs w:val="32"/>
          <w:lang w:eastAsia="zh-CN"/>
        </w:rPr>
        <w:t>。</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）具有正常履职尽责的身体条件。</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资历条件</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）一般应具有在规模相当的国有、外资或民营企业同层级岗位任职经历，或在下一层级正职岗位上任职达到三年以上，或在下一层级正、副职岗位上任职累计达到四年以上。</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）特别优秀的人才，可适当放宽任职资格条件。</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3.有下列情形之一的，不得参加竞聘</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（1）曾因犯罪受过刑事处罚的；</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（2）被开除中国共产党党籍或被开除公职的；</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（3）被依法列为失信联合惩戒对象的；</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（4）选聘录用后即构成任职回避关系的；</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（5）涉嫌违纪违法正在接受有关机关（部门）审查，尚未作出结论的；</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（6）受处分期间或在影响期内的；</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（7）按照有关规定，工作未满服务年限或对转任有其他限制性规定的；</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（8）法律法规规定的其他情形。</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五、选聘程序</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.报名及资格审查。</w:t>
      </w:r>
      <w:r>
        <w:rPr>
          <w:rFonts w:hint="eastAsia" w:ascii="仿宋" w:hAnsi="仿宋" w:eastAsia="仿宋" w:cs="仿宋"/>
          <w:sz w:val="32"/>
          <w:szCs w:val="32"/>
          <w:lang w:eastAsia="zh-CN"/>
        </w:rPr>
        <w:t>报名可采取网络报名和现场报名的方式，报名人员需提交阜矿集团公开选聘岗位申报表（见附件）、个人承诺书、学历学位证书、专业技术职称和职业资格证书、身份证、工作经历证明、主要业绩成果、获奖证书等相关材料原件及复印件。阜矿集团依据岗位任职资格条件，对应聘人选的年龄、学历、工作经历、从业年限、行业背景、专业技术职称、职业技术资格等进行审查核实。</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报名地址：</w:t>
      </w:r>
      <w:r>
        <w:rPr>
          <w:rFonts w:hint="eastAsia" w:ascii="仿宋" w:hAnsi="仿宋" w:eastAsia="仿宋" w:cs="仿宋"/>
          <w:color w:val="auto"/>
          <w:sz w:val="32"/>
          <w:szCs w:val="32"/>
          <w:u w:val="none"/>
          <w:lang w:eastAsia="zh-CN"/>
        </w:rPr>
        <w:fldChar w:fldCharType="begin"/>
      </w:r>
      <w:r>
        <w:rPr>
          <w:rFonts w:hint="eastAsia" w:ascii="仿宋" w:hAnsi="仿宋" w:eastAsia="仿宋" w:cs="仿宋"/>
          <w:color w:val="auto"/>
          <w:sz w:val="32"/>
          <w:szCs w:val="32"/>
          <w:u w:val="none"/>
          <w:lang w:eastAsia="zh-CN"/>
        </w:rPr>
        <w:instrText xml:space="preserve"> HYPERLINK "mailto:网络报名邮箱为fkrsb@163.com。" </w:instrText>
      </w:r>
      <w:r>
        <w:rPr>
          <w:rFonts w:hint="eastAsia" w:ascii="仿宋" w:hAnsi="仿宋" w:eastAsia="仿宋" w:cs="仿宋"/>
          <w:color w:val="auto"/>
          <w:sz w:val="32"/>
          <w:szCs w:val="32"/>
          <w:u w:val="none"/>
          <w:lang w:eastAsia="zh-CN"/>
        </w:rPr>
        <w:fldChar w:fldCharType="separate"/>
      </w:r>
      <w:r>
        <w:rPr>
          <w:rStyle w:val="6"/>
          <w:rFonts w:hint="eastAsia" w:ascii="仿宋" w:hAnsi="仿宋" w:eastAsia="仿宋" w:cs="仿宋"/>
          <w:color w:val="auto"/>
          <w:sz w:val="32"/>
          <w:szCs w:val="32"/>
          <w:u w:val="none"/>
          <w:lang w:eastAsia="zh-CN"/>
        </w:rPr>
        <w:t>网络报名邮箱为</w:t>
      </w:r>
      <w:r>
        <w:rPr>
          <w:rStyle w:val="6"/>
          <w:rFonts w:hint="eastAsia" w:ascii="仿宋" w:hAnsi="仿宋" w:eastAsia="仿宋" w:cs="仿宋"/>
          <w:color w:val="auto"/>
          <w:sz w:val="32"/>
          <w:szCs w:val="32"/>
          <w:u w:val="none"/>
          <w:lang w:val="en-US" w:eastAsia="zh-CN"/>
        </w:rPr>
        <w:t>fkrsb@163.com</w:t>
      </w:r>
      <w:r>
        <w:rPr>
          <w:rFonts w:hint="eastAsia" w:ascii="仿宋" w:hAnsi="仿宋" w:eastAsia="仿宋" w:cs="仿宋"/>
          <w:color w:val="auto"/>
          <w:sz w:val="32"/>
          <w:szCs w:val="32"/>
          <w:u w:val="none"/>
          <w:lang w:eastAsia="zh-CN"/>
        </w:rPr>
        <w:fldChar w:fldCharType="end"/>
      </w:r>
      <w:r>
        <w:rPr>
          <w:rFonts w:hint="eastAsia" w:ascii="仿宋" w:hAnsi="仿宋" w:eastAsia="仿宋" w:cs="仿宋"/>
          <w:color w:val="auto"/>
          <w:sz w:val="32"/>
          <w:szCs w:val="32"/>
          <w:u w:val="none"/>
          <w:lang w:eastAsia="zh-CN"/>
        </w:rPr>
        <w:t>；</w:t>
      </w:r>
      <w:r>
        <w:rPr>
          <w:rFonts w:hint="eastAsia" w:ascii="仿宋" w:hAnsi="仿宋" w:eastAsia="仿宋" w:cs="仿宋"/>
          <w:sz w:val="32"/>
          <w:szCs w:val="32"/>
          <w:lang w:val="en-US" w:eastAsia="zh-CN"/>
        </w:rPr>
        <w:t>现场报名地址为辽宁省阜新市海州区中华路89号阜新矿业（集团）有限责任公司党建工作部213室和215室。</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联系电话：0418-6558195；18741808700。</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报名截止日期：2023年12月12日。</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面试答辩。</w:t>
      </w:r>
      <w:r>
        <w:rPr>
          <w:rFonts w:hint="eastAsia" w:ascii="仿宋" w:hAnsi="仿宋" w:eastAsia="仿宋" w:cs="仿宋"/>
          <w:sz w:val="32"/>
          <w:szCs w:val="32"/>
          <w:lang w:eastAsia="zh-CN"/>
        </w:rPr>
        <w:t>阜矿集团党委全面负责面试答辩工作，面试评委会由阜矿集团党委委派。阜矿集团将通过电话、短信等方式通知审查通过者参加面试、未通过者不再另行通知。面试采用半结构化面试的方式进行，报名人数较多情况下将视需要增加笔试环节，阜矿集团纪委将对选聘全过程进行监督。</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.确定拟选聘人员。</w:t>
      </w:r>
      <w:r>
        <w:rPr>
          <w:rFonts w:hint="eastAsia" w:ascii="仿宋" w:hAnsi="仿宋" w:eastAsia="仿宋" w:cs="仿宋"/>
          <w:sz w:val="32"/>
          <w:szCs w:val="32"/>
          <w:lang w:eastAsia="zh-CN"/>
        </w:rPr>
        <w:t>面试答辩结束后，根据评委会对面试人员综合评价情况，按照</w:t>
      </w:r>
      <w:r>
        <w:rPr>
          <w:rFonts w:hint="eastAsia" w:ascii="仿宋" w:hAnsi="仿宋" w:eastAsia="仿宋" w:cs="仿宋"/>
          <w:sz w:val="32"/>
          <w:szCs w:val="32"/>
          <w:lang w:val="en-US" w:eastAsia="zh-CN"/>
        </w:rPr>
        <w:t>1:2比例，</w:t>
      </w:r>
      <w:r>
        <w:rPr>
          <w:rFonts w:hint="eastAsia" w:ascii="仿宋" w:hAnsi="仿宋" w:eastAsia="仿宋" w:cs="仿宋"/>
          <w:sz w:val="32"/>
          <w:szCs w:val="32"/>
          <w:lang w:eastAsia="zh-CN"/>
        </w:rPr>
        <w:t>提请阜矿集团</w:t>
      </w:r>
      <w:r>
        <w:rPr>
          <w:rFonts w:hint="eastAsia" w:ascii="仿宋" w:hAnsi="仿宋" w:eastAsia="仿宋" w:cs="仿宋"/>
          <w:sz w:val="32"/>
          <w:szCs w:val="32"/>
          <w:lang w:val="en-US" w:eastAsia="zh-CN"/>
        </w:rPr>
        <w:t>党委常委</w:t>
      </w:r>
      <w:r>
        <w:rPr>
          <w:rFonts w:hint="eastAsia" w:ascii="仿宋" w:hAnsi="仿宋" w:eastAsia="仿宋" w:cs="仿宋"/>
          <w:sz w:val="32"/>
          <w:szCs w:val="32"/>
          <w:lang w:eastAsia="zh-CN"/>
        </w:rPr>
        <w:t>会讨论确定拟选聘人员。</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组织考察。</w:t>
      </w:r>
      <w:r>
        <w:rPr>
          <w:rFonts w:hint="eastAsia" w:ascii="仿宋" w:hAnsi="仿宋" w:eastAsia="仿宋" w:cs="仿宋"/>
          <w:sz w:val="32"/>
          <w:szCs w:val="32"/>
          <w:lang w:eastAsia="zh-CN"/>
        </w:rPr>
        <w:t>由阜矿集团党委对拟选聘人员进行档案审查、原单位或社区调查、组织谈话、纪委调查等，进一步了解核实拟聘人员政治表现、遵纪守法、工作经历、以往业绩等有关情况。</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5.体检。</w:t>
      </w:r>
      <w:r>
        <w:rPr>
          <w:rFonts w:hint="eastAsia" w:ascii="仿宋" w:hAnsi="仿宋" w:eastAsia="仿宋" w:cs="仿宋"/>
          <w:b w:val="0"/>
          <w:bCs w:val="0"/>
          <w:sz w:val="32"/>
          <w:szCs w:val="32"/>
          <w:lang w:val="en-US" w:eastAsia="zh-CN"/>
        </w:rPr>
        <w:t>体检将在辽健集团阜新矿总医院进行，不按规定要求进行体检的，视为放弃聘用资格。应聘人员在体检过程中如有隐瞒影响聘用的疾病或者病史，串通工作人员作弊或者请他人顶替、替换化验样本等行为，一律取消聘用资格。体检费用自理。</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研究确定聘用人选。</w:t>
      </w:r>
      <w:r>
        <w:rPr>
          <w:rFonts w:hint="eastAsia" w:ascii="仿宋" w:hAnsi="仿宋" w:eastAsia="仿宋" w:cs="仿宋"/>
          <w:sz w:val="32"/>
          <w:szCs w:val="32"/>
          <w:lang w:eastAsia="zh-CN"/>
        </w:rPr>
        <w:t>阜矿集团党建工作部将面试答辩、组织考察等情况提请阜矿集团</w:t>
      </w:r>
      <w:r>
        <w:rPr>
          <w:rFonts w:hint="eastAsia" w:ascii="仿宋" w:hAnsi="仿宋" w:eastAsia="仿宋" w:cs="仿宋"/>
          <w:sz w:val="32"/>
          <w:szCs w:val="32"/>
          <w:lang w:val="en-US" w:eastAsia="zh-CN"/>
        </w:rPr>
        <w:t>董事</w:t>
      </w:r>
      <w:r>
        <w:rPr>
          <w:rFonts w:hint="eastAsia" w:ascii="仿宋" w:hAnsi="仿宋" w:eastAsia="仿宋" w:cs="仿宋"/>
          <w:sz w:val="32"/>
          <w:szCs w:val="32"/>
          <w:lang w:eastAsia="zh-CN"/>
        </w:rPr>
        <w:t>会讨论，研究确定聘用人选。</w:t>
      </w:r>
    </w:p>
    <w:p>
      <w:pPr>
        <w:keepNext w:val="0"/>
        <w:keepLines w:val="0"/>
        <w:pageBreakBefore w:val="0"/>
        <w:widowControl/>
        <w:kinsoku/>
        <w:wordWrap/>
        <w:overflowPunct w:val="0"/>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公示与聘用。</w:t>
      </w:r>
      <w:r>
        <w:rPr>
          <w:rFonts w:hint="eastAsia" w:ascii="仿宋" w:hAnsi="仿宋" w:eastAsia="仿宋" w:cs="仿宋"/>
          <w:sz w:val="32"/>
          <w:szCs w:val="32"/>
          <w:lang w:eastAsia="zh-CN"/>
        </w:rPr>
        <w:t>对聘用人选进行</w:t>
      </w:r>
      <w:r>
        <w:rPr>
          <w:rFonts w:hint="eastAsia" w:ascii="仿宋" w:hAnsi="仿宋" w:eastAsia="仿宋" w:cs="仿宋"/>
          <w:sz w:val="32"/>
          <w:szCs w:val="32"/>
          <w:lang w:val="en-US" w:eastAsia="zh-CN"/>
        </w:rPr>
        <w:t>5个工作日的</w:t>
      </w:r>
      <w:r>
        <w:rPr>
          <w:rFonts w:hint="eastAsia" w:ascii="仿宋" w:hAnsi="仿宋" w:eastAsia="仿宋" w:cs="仿宋"/>
          <w:sz w:val="32"/>
          <w:szCs w:val="32"/>
          <w:lang w:eastAsia="zh-CN"/>
        </w:rPr>
        <w:t>公示，公示结果不影响聘用的，按照公司章程及有关规定办理任职手续。对首次聘用人员实行试用期制度，试用期按有关规定执行，试用期间发现不符合聘用条件的，</w:t>
      </w:r>
      <w:r>
        <w:rPr>
          <w:rFonts w:hint="eastAsia" w:ascii="仿宋" w:hAnsi="仿宋" w:eastAsia="仿宋" w:cs="仿宋"/>
          <w:color w:val="auto"/>
          <w:sz w:val="32"/>
          <w:szCs w:val="32"/>
          <w:highlight w:val="none"/>
          <w:u w:val="none"/>
          <w:lang w:val="en-US" w:eastAsia="zh-CN"/>
        </w:rPr>
        <w:t>予以解聘并解除（终止）劳动合同</w:t>
      </w:r>
      <w:r>
        <w:rPr>
          <w:rFonts w:hint="eastAsia" w:ascii="仿宋" w:hAnsi="仿宋" w:eastAsia="仿宋" w:cs="仿宋"/>
          <w:sz w:val="32"/>
          <w:szCs w:val="32"/>
          <w:lang w:eastAsia="zh-CN"/>
        </w:rPr>
        <w:t>。</w:t>
      </w:r>
    </w:p>
    <w:p>
      <w:pPr>
        <w:pStyle w:val="4"/>
        <w:widowControl/>
        <w:spacing w:before="0" w:beforeAutospacing="0" w:after="0" w:afterAutospacing="0" w:line="560" w:lineRule="exact"/>
        <w:ind w:firstLine="640" w:firstLineChars="200"/>
        <w:rPr>
          <w:rFonts w:hint="eastAsia" w:ascii="黑体" w:hAnsi="黑体" w:eastAsia="黑体"/>
          <w:bCs/>
          <w:sz w:val="32"/>
          <w:szCs w:val="32"/>
        </w:rPr>
      </w:pPr>
      <w:r>
        <w:rPr>
          <w:rStyle w:val="9"/>
          <w:rFonts w:hint="eastAsia" w:ascii="黑体" w:hAnsi="黑体" w:eastAsia="黑体"/>
          <w:b w:val="0"/>
          <w:bCs/>
          <w:sz w:val="32"/>
          <w:szCs w:val="32"/>
          <w:lang w:eastAsia="zh-CN"/>
        </w:rPr>
        <w:t>六</w:t>
      </w:r>
      <w:r>
        <w:rPr>
          <w:rStyle w:val="9"/>
          <w:rFonts w:hint="eastAsia" w:ascii="黑体" w:hAnsi="黑体" w:eastAsia="黑体"/>
          <w:b w:val="0"/>
          <w:bCs/>
          <w:sz w:val="32"/>
          <w:szCs w:val="32"/>
        </w:rPr>
        <w:t>、工作地点</w:t>
      </w:r>
    </w:p>
    <w:p>
      <w:pPr>
        <w:pStyle w:val="4"/>
        <w:widowControl/>
        <w:shd w:val="clear" w:color="auto" w:fill="FFFFFF"/>
        <w:spacing w:before="0" w:beforeAutospacing="0" w:after="0" w:afterAutospacing="0" w:line="560" w:lineRule="exact"/>
        <w:ind w:firstLine="672" w:firstLineChars="200"/>
        <w:jc w:val="both"/>
        <w:rPr>
          <w:rFonts w:hint="eastAsia" w:ascii="仿宋" w:hAnsi="仿宋" w:eastAsia="仿宋" w:cs="仿宋"/>
          <w:color w:val="222222"/>
          <w:spacing w:val="8"/>
          <w:sz w:val="32"/>
          <w:szCs w:val="32"/>
        </w:rPr>
      </w:pPr>
      <w:r>
        <w:rPr>
          <w:rFonts w:hint="eastAsia" w:ascii="仿宋" w:hAnsi="仿宋" w:eastAsia="仿宋" w:cs="仿宋"/>
          <w:color w:val="222222"/>
          <w:spacing w:val="8"/>
          <w:sz w:val="32"/>
          <w:szCs w:val="32"/>
          <w:shd w:val="clear" w:color="auto" w:fill="FFFFFF"/>
          <w:lang w:eastAsia="zh-CN"/>
        </w:rPr>
        <w:t>辽宁省</w:t>
      </w:r>
      <w:r>
        <w:rPr>
          <w:rFonts w:hint="eastAsia" w:ascii="仿宋" w:hAnsi="仿宋" w:eastAsia="仿宋" w:cs="仿宋"/>
          <w:color w:val="222222"/>
          <w:spacing w:val="8"/>
          <w:sz w:val="32"/>
          <w:szCs w:val="32"/>
          <w:shd w:val="clear" w:color="auto" w:fill="FFFFFF"/>
        </w:rPr>
        <w:t>阜新市海州区</w:t>
      </w:r>
      <w:r>
        <w:rPr>
          <w:rFonts w:hint="eastAsia" w:ascii="仿宋" w:hAnsi="仿宋" w:eastAsia="仿宋" w:cs="仿宋"/>
          <w:color w:val="222222"/>
          <w:spacing w:val="8"/>
          <w:sz w:val="32"/>
          <w:szCs w:val="32"/>
          <w:shd w:val="clear" w:color="auto" w:fill="FFFFFF"/>
          <w:lang w:eastAsia="zh-CN"/>
        </w:rPr>
        <w:t>阜矿集团南票顺和公司</w:t>
      </w:r>
      <w:r>
        <w:rPr>
          <w:rFonts w:hint="eastAsia" w:ascii="仿宋" w:hAnsi="仿宋" w:eastAsia="仿宋" w:cs="仿宋"/>
          <w:color w:val="222222"/>
          <w:spacing w:val="8"/>
          <w:sz w:val="32"/>
          <w:szCs w:val="32"/>
          <w:shd w:val="clear" w:color="auto" w:fill="FFFFFF"/>
        </w:rPr>
        <w:t>。</w:t>
      </w:r>
    </w:p>
    <w:p>
      <w:pPr>
        <w:pStyle w:val="4"/>
        <w:widowControl/>
        <w:spacing w:before="0" w:beforeAutospacing="0" w:after="0" w:afterAutospacing="0" w:line="560" w:lineRule="exact"/>
        <w:ind w:firstLine="640" w:firstLineChars="200"/>
        <w:rPr>
          <w:rFonts w:hint="eastAsia" w:ascii="黑体" w:hAnsi="黑体" w:eastAsia="黑体"/>
          <w:bCs/>
          <w:sz w:val="32"/>
          <w:szCs w:val="32"/>
        </w:rPr>
      </w:pPr>
      <w:r>
        <w:rPr>
          <w:rStyle w:val="9"/>
          <w:rFonts w:hint="eastAsia" w:ascii="黑体" w:hAnsi="黑体" w:eastAsia="黑体"/>
          <w:b w:val="0"/>
          <w:bCs/>
          <w:sz w:val="32"/>
          <w:szCs w:val="32"/>
          <w:lang w:eastAsia="zh-CN"/>
        </w:rPr>
        <w:t>七</w:t>
      </w:r>
      <w:r>
        <w:rPr>
          <w:rStyle w:val="9"/>
          <w:rFonts w:hint="eastAsia" w:ascii="黑体" w:hAnsi="黑体" w:eastAsia="黑体"/>
          <w:b w:val="0"/>
          <w:bCs/>
          <w:sz w:val="32"/>
          <w:szCs w:val="32"/>
        </w:rPr>
        <w:t xml:space="preserve">、其他注意事项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（一）应聘者须如实填报、提供有关信息和材料，凡因本人填写信息错误而导致的一切后果自行承担，如有弄虚作假行为，一经查实取消</w:t>
      </w:r>
      <w:r>
        <w:rPr>
          <w:rFonts w:hint="eastAsia" w:ascii="仿宋" w:hAnsi="仿宋" w:eastAsia="仿宋" w:cs="仿宋"/>
          <w:sz w:val="32"/>
          <w:szCs w:val="32"/>
          <w:lang w:eastAsia="zh-CN"/>
        </w:rPr>
        <w:t>选聘</w:t>
      </w:r>
      <w:r>
        <w:rPr>
          <w:rFonts w:hint="eastAsia" w:ascii="仿宋" w:hAnsi="仿宋" w:eastAsia="仿宋" w:cs="仿宋"/>
          <w:sz w:val="32"/>
          <w:szCs w:val="32"/>
        </w:rPr>
        <w:t xml:space="preserve">资格。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（二）阜矿集团对报名人员提交的材料将严格保密，不做他用，恕不退还。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对聘用人员实行任期制和契约化管理，聘期为3年，公司将与聘用人员签订《岗位聘任协议书》《任期经营业绩责任书》《年度经营业绩责任书》。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）签订、执行聘任合同过程中，如遇国家、省、省国资委、省能源集团和阜矿集团政策调整，将根据实际情况，予以调整。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 xml:space="preserve">）招聘公告的解释权归我公司所有。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pStyle w:val="4"/>
        <w:widowControl/>
        <w:spacing w:before="0" w:beforeAutospacing="0" w:after="0" w:afterAutospacing="0" w:line="560" w:lineRule="exact"/>
        <w:ind w:firstLine="640" w:firstLineChars="200"/>
        <w:rPr>
          <w:rStyle w:val="9"/>
          <w:rFonts w:hint="eastAsia" w:ascii="仿宋" w:hAnsi="仿宋" w:eastAsia="仿宋" w:cs="仿宋"/>
          <w:b w:val="0"/>
          <w:bCs/>
          <w:sz w:val="32"/>
          <w:szCs w:val="32"/>
        </w:rPr>
      </w:pPr>
      <w:r>
        <w:rPr>
          <w:rFonts w:hint="eastAsia" w:ascii="仿宋" w:hAnsi="仿宋" w:eastAsia="仿宋" w:cs="仿宋"/>
          <w:sz w:val="32"/>
          <w:szCs w:val="32"/>
        </w:rPr>
        <w:t>附件：《</w:t>
      </w:r>
      <w:r>
        <w:rPr>
          <w:rStyle w:val="9"/>
          <w:rFonts w:hint="eastAsia" w:ascii="仿宋" w:hAnsi="仿宋" w:eastAsia="仿宋" w:cs="仿宋"/>
          <w:b w:val="0"/>
          <w:bCs/>
          <w:sz w:val="32"/>
          <w:szCs w:val="32"/>
        </w:rPr>
        <w:t>阜矿集团公开选聘岗位申报表</w:t>
      </w:r>
      <w:r>
        <w:rPr>
          <w:rStyle w:val="9"/>
          <w:rFonts w:hint="eastAsia" w:ascii="仿宋" w:hAnsi="仿宋" w:eastAsia="仿宋" w:cs="仿宋"/>
          <w:b w:val="0"/>
          <w:bCs/>
          <w:sz w:val="32"/>
          <w:szCs w:val="32"/>
          <w:lang w:eastAsia="zh-CN"/>
        </w:rPr>
        <w:t>》</w:t>
      </w:r>
      <w:r>
        <w:rPr>
          <w:rStyle w:val="9"/>
          <w:rFonts w:hint="eastAsia" w:ascii="仿宋" w:hAnsi="仿宋" w:eastAsia="仿宋" w:cs="仿宋"/>
          <w:b w:val="0"/>
          <w:bCs/>
          <w:sz w:val="32"/>
          <w:szCs w:val="32"/>
        </w:rPr>
        <w:t xml:space="preserve"> </w:t>
      </w:r>
    </w:p>
    <w:p>
      <w:pPr>
        <w:pStyle w:val="4"/>
        <w:widowControl/>
        <w:spacing w:before="0" w:beforeAutospacing="0" w:after="0" w:afterAutospacing="0" w:line="560" w:lineRule="exact"/>
        <w:ind w:firstLine="640" w:firstLineChars="200"/>
        <w:rPr>
          <w:rStyle w:val="9"/>
          <w:rFonts w:hint="eastAsia" w:ascii="仿宋" w:hAnsi="仿宋" w:eastAsia="仿宋" w:cs="仿宋"/>
          <w:b w:val="0"/>
          <w:bCs/>
          <w:sz w:val="32"/>
          <w:szCs w:val="32"/>
        </w:rPr>
      </w:pPr>
    </w:p>
    <w:p>
      <w:pPr>
        <w:pStyle w:val="4"/>
        <w:widowControl/>
        <w:spacing w:before="0" w:beforeAutospacing="0" w:after="0" w:afterAutospacing="0" w:line="560" w:lineRule="exact"/>
        <w:ind w:firstLine="640" w:firstLineChars="200"/>
        <w:rPr>
          <w:rStyle w:val="9"/>
          <w:rFonts w:hint="eastAsia" w:ascii="仿宋" w:hAnsi="仿宋" w:eastAsia="仿宋" w:cs="仿宋"/>
          <w:b w:val="0"/>
          <w:bCs/>
          <w:sz w:val="32"/>
          <w:szCs w:val="32"/>
        </w:rPr>
      </w:pPr>
    </w:p>
    <w:p>
      <w:pPr>
        <w:pStyle w:val="4"/>
        <w:widowControl/>
        <w:spacing w:before="0" w:beforeAutospacing="0" w:after="0" w:afterAutospacing="0" w:line="560" w:lineRule="exact"/>
        <w:ind w:firstLine="640" w:firstLineChars="200"/>
        <w:rPr>
          <w:rStyle w:val="9"/>
          <w:rFonts w:hint="eastAsia" w:ascii="仿宋" w:hAnsi="仿宋" w:eastAsia="仿宋" w:cs="仿宋"/>
          <w:b w:val="0"/>
          <w:bCs/>
          <w:sz w:val="32"/>
          <w:szCs w:val="32"/>
        </w:rPr>
      </w:pPr>
    </w:p>
    <w:p>
      <w:pPr>
        <w:pStyle w:val="4"/>
        <w:widowControl/>
        <w:spacing w:before="0" w:beforeAutospacing="0" w:after="0" w:afterAutospacing="0" w:line="560" w:lineRule="exact"/>
        <w:ind w:firstLine="640" w:firstLineChars="200"/>
        <w:jc w:val="right"/>
        <w:rPr>
          <w:rStyle w:val="9"/>
          <w:rFonts w:hint="default" w:ascii="仿宋" w:hAnsi="仿宋" w:eastAsia="仿宋" w:cs="仿宋"/>
          <w:b w:val="0"/>
          <w:bCs/>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Style w:val="9"/>
          <w:rFonts w:hint="eastAsia" w:ascii="仿宋" w:hAnsi="仿宋" w:eastAsia="仿宋" w:cs="仿宋"/>
          <w:b w:val="0"/>
          <w:bCs/>
          <w:sz w:val="32"/>
          <w:szCs w:val="32"/>
          <w:lang w:val="en-US" w:eastAsia="zh-CN"/>
        </w:rPr>
        <w:t>阜新矿业（集团）有限责任公司</w:t>
      </w:r>
    </w:p>
    <w:p>
      <w:pPr>
        <w:jc w:val="center"/>
        <w:rPr>
          <w:rFonts w:ascii="方正小标宋简体" w:hAnsi="仿宋" w:eastAsia="方正小标宋简体" w:cs="Times New Roman"/>
          <w:b w:val="0"/>
          <w:bCs w:val="0"/>
          <w:sz w:val="44"/>
          <w:szCs w:val="44"/>
        </w:rPr>
      </w:pPr>
      <w:r>
        <w:rPr>
          <w:rFonts w:hint="eastAsia" w:ascii="方正小标宋简体" w:hAnsi="方正小标宋简体" w:eastAsia="方正小标宋简体" w:cs="方正小标宋简体"/>
          <w:b w:val="0"/>
          <w:bCs w:val="0"/>
          <w:sz w:val="44"/>
          <w:szCs w:val="44"/>
          <w:lang w:eastAsia="zh-CN"/>
        </w:rPr>
        <w:t>阜矿集团公开选聘岗位申报表</w:t>
      </w:r>
    </w:p>
    <w:tbl>
      <w:tblPr>
        <w:tblStyle w:val="7"/>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83"/>
        <w:gridCol w:w="1282"/>
        <w:gridCol w:w="480"/>
        <w:gridCol w:w="764"/>
        <w:gridCol w:w="293"/>
        <w:gridCol w:w="413"/>
        <w:gridCol w:w="790"/>
        <w:gridCol w:w="407"/>
        <w:gridCol w:w="722"/>
        <w:gridCol w:w="1400"/>
        <w:gridCol w:w="199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783" w:type="dxa"/>
            <w:tcBorders>
              <w:top w:val="single" w:color="auto" w:sz="2" w:space="0"/>
              <w:left w:val="single" w:color="auto" w:sz="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Times New Roman"/>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姓名</w:t>
            </w:r>
          </w:p>
        </w:tc>
        <w:tc>
          <w:tcPr>
            <w:tcW w:w="1762" w:type="dxa"/>
            <w:gridSpan w:val="2"/>
            <w:tcBorders>
              <w:top w:val="single" w:color="auto" w:sz="2" w:space="0"/>
              <w:left w:val="single" w:color="auto" w:sz="4" w:space="0"/>
              <w:bottom w:val="single" w:color="auto" w:sz="4" w:space="0"/>
              <w:right w:val="single" w:color="auto" w:sz="4" w:space="0"/>
              <w:tl2br w:val="nil"/>
              <w:tr2bl w:val="nil"/>
            </w:tcBorders>
            <w:tcMar>
              <w:left w:w="57" w:type="dxa"/>
              <w:right w:w="57"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c>
          <w:tcPr>
            <w:tcW w:w="2260" w:type="dxa"/>
            <w:gridSpan w:val="4"/>
            <w:tcBorders>
              <w:top w:val="single" w:color="auto" w:sz="2"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身份证号码</w:t>
            </w:r>
          </w:p>
        </w:tc>
        <w:tc>
          <w:tcPr>
            <w:tcW w:w="2529" w:type="dxa"/>
            <w:gridSpan w:val="3"/>
            <w:tcBorders>
              <w:top w:val="single" w:color="auto" w:sz="2"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c>
          <w:tcPr>
            <w:tcW w:w="2007" w:type="dxa"/>
            <w:gridSpan w:val="2"/>
            <w:vMerge w:val="restart"/>
            <w:tcBorders>
              <w:top w:val="single" w:color="auto" w:sz="2" w:space="0"/>
              <w:left w:val="single" w:color="auto" w:sz="4" w:space="0"/>
              <w:bottom w:val="single" w:color="auto" w:sz="4" w:space="0"/>
              <w:right w:val="single" w:color="auto" w:sz="2" w:space="0"/>
              <w:tl2br w:val="nil"/>
              <w:tr2bl w:val="nil"/>
            </w:tcBorders>
            <w:tcMar>
              <w:top w:w="0" w:type="dxa"/>
              <w:left w:w="0" w:type="dxa"/>
              <w:bottom w:w="0" w:type="dxa"/>
              <w:right w:w="0" w:type="dxa"/>
            </w:tcMar>
            <w:vAlign w:val="center"/>
          </w:tcPr>
          <w:p>
            <w:pPr>
              <w:spacing w:line="300" w:lineRule="exact"/>
              <w:jc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近期证件照</w:t>
            </w:r>
          </w:p>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（照片选择浮于文字上方）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783" w:type="dxa"/>
            <w:tcBorders>
              <w:top w:val="single" w:color="auto" w:sz="2" w:space="0"/>
              <w:left w:val="single" w:color="auto" w:sz="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申报</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岗位</w:t>
            </w:r>
          </w:p>
        </w:tc>
        <w:tc>
          <w:tcPr>
            <w:tcW w:w="4022" w:type="dxa"/>
            <w:gridSpan w:val="6"/>
            <w:tcBorders>
              <w:top w:val="single" w:color="auto" w:sz="2" w:space="0"/>
              <w:left w:val="single" w:color="auto" w:sz="4" w:space="0"/>
              <w:bottom w:val="single" w:color="auto" w:sz="4" w:space="0"/>
              <w:right w:val="single" w:color="auto" w:sz="4" w:space="0"/>
              <w:tl2br w:val="nil"/>
              <w:tr2bl w:val="nil"/>
            </w:tcBorders>
            <w:tcMar>
              <w:left w:w="57" w:type="dxa"/>
              <w:right w:w="57"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c>
          <w:tcPr>
            <w:tcW w:w="1129" w:type="dxa"/>
            <w:gridSpan w:val="2"/>
            <w:tcBorders>
              <w:top w:val="single" w:color="auto" w:sz="2"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年龄</w:t>
            </w:r>
          </w:p>
        </w:tc>
        <w:tc>
          <w:tcPr>
            <w:tcW w:w="1400" w:type="dxa"/>
            <w:tcBorders>
              <w:top w:val="single" w:color="auto" w:sz="2"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c>
          <w:tcPr>
            <w:tcW w:w="2007" w:type="dxa"/>
            <w:gridSpan w:val="2"/>
            <w:vMerge w:val="continue"/>
            <w:tcBorders>
              <w:top w:val="single" w:color="auto" w:sz="2" w:space="0"/>
              <w:left w:val="single" w:color="auto" w:sz="4" w:space="0"/>
              <w:bottom w:val="single" w:color="auto" w:sz="4" w:space="0"/>
              <w:right w:val="single" w:color="auto" w:sz="2" w:space="0"/>
              <w:tl2br w:val="nil"/>
              <w:tr2bl w:val="nil"/>
            </w:tcBorders>
            <w:tcMar>
              <w:top w:w="0" w:type="dxa"/>
              <w:left w:w="0" w:type="dxa"/>
              <w:bottom w:w="0" w:type="dxa"/>
              <w:right w:w="0" w:type="dxa"/>
            </w:tcMar>
            <w:vAlign w:val="center"/>
          </w:tcPr>
          <w:p>
            <w:pPr>
              <w:spacing w:line="300" w:lineRule="exact"/>
              <w:jc w:val="center"/>
              <w:rPr>
                <w:rFonts w:ascii="仿宋_GB2312" w:hAnsi="宋体"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3" w:hRule="atLeast"/>
          <w:jc w:val="center"/>
        </w:trPr>
        <w:tc>
          <w:tcPr>
            <w:tcW w:w="783" w:type="dxa"/>
            <w:tcBorders>
              <w:top w:val="single" w:color="auto" w:sz="4" w:space="0"/>
              <w:left w:val="single" w:color="auto" w:sz="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Times New Roman"/>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民族</w:t>
            </w:r>
          </w:p>
        </w:tc>
        <w:tc>
          <w:tcPr>
            <w:tcW w:w="1762" w:type="dxa"/>
            <w:gridSpan w:val="2"/>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c>
          <w:tcPr>
            <w:tcW w:w="1057" w:type="dxa"/>
            <w:gridSpan w:val="2"/>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籍贯</w:t>
            </w:r>
          </w:p>
        </w:tc>
        <w:tc>
          <w:tcPr>
            <w:tcW w:w="1203" w:type="dxa"/>
            <w:gridSpan w:val="2"/>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仿宋_GB2312" w:eastAsia="仿宋_GB2312" w:cs="Times New Roman"/>
                <w:color w:val="000000" w:themeColor="text1"/>
                <w:sz w:val="24"/>
                <w:szCs w:val="24"/>
                <w14:textFill>
                  <w14:solidFill>
                    <w14:schemeClr w14:val="tx1"/>
                  </w14:solidFill>
                </w14:textFill>
              </w:rPr>
            </w:pPr>
          </w:p>
        </w:tc>
        <w:tc>
          <w:tcPr>
            <w:tcW w:w="1129" w:type="dxa"/>
            <w:gridSpan w:val="2"/>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出生地</w:t>
            </w:r>
          </w:p>
        </w:tc>
        <w:tc>
          <w:tcPr>
            <w:tcW w:w="14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c>
          <w:tcPr>
            <w:tcW w:w="2007" w:type="dxa"/>
            <w:gridSpan w:val="2"/>
            <w:vMerge w:val="continue"/>
            <w:tcBorders>
              <w:top w:val="single" w:color="auto" w:sz="4" w:space="0"/>
              <w:left w:val="single" w:color="auto" w:sz="4" w:space="0"/>
              <w:bottom w:val="single" w:color="auto" w:sz="4" w:space="0"/>
              <w:right w:val="single" w:color="auto" w:sz="2" w:space="0"/>
              <w:tl2br w:val="nil"/>
              <w:tr2bl w:val="nil"/>
            </w:tcBorders>
            <w:vAlign w:val="center"/>
          </w:tcPr>
          <w:p>
            <w:pPr>
              <w:spacing w:line="300" w:lineRule="exact"/>
              <w:rPr>
                <w:rFonts w:ascii="仿宋_GB2312" w:hAnsi="宋体"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783" w:type="dxa"/>
            <w:tcBorders>
              <w:top w:val="single" w:color="auto" w:sz="4" w:space="0"/>
              <w:left w:val="single" w:color="auto" w:sz="2"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Times New Roman"/>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参加工作时间</w:t>
            </w:r>
          </w:p>
        </w:tc>
        <w:tc>
          <w:tcPr>
            <w:tcW w:w="1762" w:type="dxa"/>
            <w:gridSpan w:val="2"/>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例：2004.07</w:t>
            </w:r>
          </w:p>
        </w:tc>
        <w:tc>
          <w:tcPr>
            <w:tcW w:w="1057" w:type="dxa"/>
            <w:gridSpan w:val="2"/>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政治</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面貌</w:t>
            </w:r>
          </w:p>
        </w:tc>
        <w:tc>
          <w:tcPr>
            <w:tcW w:w="1203" w:type="dxa"/>
            <w:gridSpan w:val="2"/>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仿宋_GB2312" w:hAnsi="宋体" w:eastAsia="仿宋_GB2312" w:cs="Times New Roman"/>
                <w:color w:val="000000" w:themeColor="text1"/>
                <w:sz w:val="16"/>
                <w:szCs w:val="16"/>
                <w14:textFill>
                  <w14:solidFill>
                    <w14:schemeClr w14:val="tx1"/>
                  </w14:solidFill>
                </w14:textFill>
              </w:rPr>
            </w:pPr>
            <w:r>
              <w:rPr>
                <w:rFonts w:hint="eastAsia" w:ascii="仿宋_GB2312" w:hAnsi="宋体" w:eastAsia="仿宋_GB2312" w:cs="Times New Roman"/>
                <w:color w:val="000000" w:themeColor="text1"/>
                <w:sz w:val="16"/>
                <w:szCs w:val="16"/>
                <w14:textFill>
                  <w14:solidFill>
                    <w14:schemeClr w14:val="tx1"/>
                  </w14:solidFill>
                </w14:textFill>
              </w:rPr>
              <w:t>中共党员还应</w:t>
            </w:r>
          </w:p>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16"/>
                <w:szCs w:val="16"/>
                <w14:textFill>
                  <w14:solidFill>
                    <w14:schemeClr w14:val="tx1"/>
                  </w14:solidFill>
                </w14:textFill>
              </w:rPr>
              <w:t>写明入党时间</w:t>
            </w:r>
          </w:p>
        </w:tc>
        <w:tc>
          <w:tcPr>
            <w:tcW w:w="1129" w:type="dxa"/>
            <w:gridSpan w:val="2"/>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健康状况</w:t>
            </w:r>
          </w:p>
        </w:tc>
        <w:tc>
          <w:tcPr>
            <w:tcW w:w="1400"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c>
          <w:tcPr>
            <w:tcW w:w="2007" w:type="dxa"/>
            <w:gridSpan w:val="2"/>
            <w:vMerge w:val="continue"/>
            <w:tcBorders>
              <w:top w:val="single" w:color="auto" w:sz="4" w:space="0"/>
              <w:left w:val="single" w:color="auto" w:sz="4" w:space="0"/>
              <w:bottom w:val="single" w:color="auto" w:sz="4" w:space="0"/>
              <w:right w:val="single" w:color="auto" w:sz="2" w:space="0"/>
              <w:tl2br w:val="nil"/>
              <w:tr2bl w:val="nil"/>
            </w:tcBorders>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6" w:hRule="atLeast"/>
          <w:jc w:val="center"/>
        </w:trPr>
        <w:tc>
          <w:tcPr>
            <w:tcW w:w="783" w:type="dxa"/>
            <w:vMerge w:val="restart"/>
            <w:tcBorders>
              <w:top w:val="single" w:color="auto" w:sz="4" w:space="0"/>
              <w:left w:val="single" w:color="auto" w:sz="2" w:space="0"/>
              <w:bottom w:val="single" w:color="auto" w:sz="4" w:space="0"/>
              <w:right w:val="single" w:color="auto" w:sz="4" w:space="0"/>
              <w:tl2br w:val="nil"/>
              <w:tr2bl w:val="nil"/>
            </w:tcBorders>
            <w:tcMar>
              <w:left w:w="28" w:type="dxa"/>
              <w:right w:w="28" w:type="dxa"/>
            </w:tcMar>
            <w:vAlign w:val="center"/>
          </w:tcPr>
          <w:p>
            <w:pPr>
              <w:spacing w:line="300" w:lineRule="exact"/>
              <w:jc w:val="center"/>
              <w:textAlignment w:val="center"/>
              <w:rPr>
                <w:rFonts w:ascii="宋体" w:hAnsi="宋体" w:cs="Times New Roman"/>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学历</w:t>
            </w:r>
          </w:p>
          <w:p>
            <w:pPr>
              <w:spacing w:line="300" w:lineRule="exact"/>
              <w:jc w:val="center"/>
              <w:textAlignment w:val="center"/>
              <w:rPr>
                <w:rFonts w:ascii="宋体" w:hAnsi="宋体" w:cs="Times New Roman"/>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学位</w:t>
            </w:r>
          </w:p>
        </w:tc>
        <w:tc>
          <w:tcPr>
            <w:tcW w:w="1762" w:type="dxa"/>
            <w:gridSpan w:val="2"/>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全日制</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教育</w:t>
            </w:r>
          </w:p>
        </w:tc>
        <w:tc>
          <w:tcPr>
            <w:tcW w:w="2260" w:type="dxa"/>
            <w:gridSpan w:val="4"/>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本科/研究生</w:t>
            </w:r>
          </w:p>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学士/硕士/博士</w:t>
            </w:r>
          </w:p>
        </w:tc>
        <w:tc>
          <w:tcPr>
            <w:tcW w:w="1129" w:type="dxa"/>
            <w:gridSpan w:val="2"/>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毕业院校</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及专业</w:t>
            </w:r>
          </w:p>
        </w:tc>
        <w:tc>
          <w:tcPr>
            <w:tcW w:w="3407" w:type="dxa"/>
            <w:gridSpan w:val="3"/>
            <w:tcBorders>
              <w:top w:val="single" w:color="auto" w:sz="4" w:space="0"/>
              <w:left w:val="single" w:color="auto" w:sz="4" w:space="0"/>
              <w:bottom w:val="single" w:color="auto" w:sz="4" w:space="0"/>
              <w:right w:val="single" w:color="auto" w:sz="2" w:space="0"/>
              <w:tl2br w:val="nil"/>
              <w:tr2bl w:val="nil"/>
            </w:tcBorders>
            <w:tcMar>
              <w:left w:w="28" w:type="dxa"/>
              <w:right w:w="28"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（请填写学校全称）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6" w:hRule="atLeast"/>
          <w:jc w:val="center"/>
        </w:trPr>
        <w:tc>
          <w:tcPr>
            <w:tcW w:w="783" w:type="dxa"/>
            <w:vMerge w:val="continue"/>
            <w:tcBorders>
              <w:top w:val="single" w:color="auto" w:sz="4" w:space="0"/>
              <w:left w:val="single" w:color="auto" w:sz="2" w:space="0"/>
              <w:bottom w:val="single" w:color="auto" w:sz="4" w:space="0"/>
              <w:right w:val="single" w:color="auto" w:sz="4" w:space="0"/>
              <w:tl2br w:val="nil"/>
              <w:tr2bl w:val="nil"/>
            </w:tcBorders>
            <w:tcMar>
              <w:left w:w="28" w:type="dxa"/>
              <w:right w:w="28" w:type="dxa"/>
            </w:tcMar>
            <w:vAlign w:val="center"/>
          </w:tcPr>
          <w:p>
            <w:pPr>
              <w:spacing w:line="300" w:lineRule="exact"/>
              <w:jc w:val="center"/>
              <w:textAlignment w:val="center"/>
              <w:rPr>
                <w:rFonts w:ascii="宋体" w:hAnsi="宋体" w:cs="Times New Roman"/>
                <w:b w:val="0"/>
                <w:color w:val="000000" w:themeColor="text1"/>
                <w:sz w:val="24"/>
                <w:szCs w:val="24"/>
                <w14:textFill>
                  <w14:solidFill>
                    <w14:schemeClr w14:val="tx1"/>
                  </w14:solidFill>
                </w14:textFill>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在职</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教育</w:t>
            </w:r>
          </w:p>
        </w:tc>
        <w:tc>
          <w:tcPr>
            <w:tcW w:w="2260" w:type="dxa"/>
            <w:gridSpan w:val="4"/>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本科/研究生</w:t>
            </w:r>
          </w:p>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学士/硕士/博士</w:t>
            </w:r>
          </w:p>
        </w:tc>
        <w:tc>
          <w:tcPr>
            <w:tcW w:w="1129" w:type="dxa"/>
            <w:gridSpan w:val="2"/>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毕业院校</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及专业</w:t>
            </w:r>
          </w:p>
        </w:tc>
        <w:tc>
          <w:tcPr>
            <w:tcW w:w="3407" w:type="dxa"/>
            <w:gridSpan w:val="3"/>
            <w:tcBorders>
              <w:top w:val="single" w:color="auto" w:sz="4" w:space="0"/>
              <w:left w:val="single" w:color="auto" w:sz="4" w:space="0"/>
              <w:bottom w:val="single" w:color="auto" w:sz="4" w:space="0"/>
              <w:right w:val="single" w:color="auto" w:sz="2" w:space="0"/>
              <w:tl2br w:val="nil"/>
              <w:tr2bl w:val="nil"/>
            </w:tcBorders>
            <w:tcMar>
              <w:left w:w="28" w:type="dxa"/>
              <w:right w:w="28" w:type="dxa"/>
            </w:tcMar>
            <w:vAlign w:val="center"/>
          </w:tcPr>
          <w:p>
            <w:pPr>
              <w:spacing w:line="300" w:lineRule="exact"/>
              <w:jc w:val="center"/>
              <w:rPr>
                <w:rFonts w:ascii="仿宋_GB2312" w:hAnsi="宋体" w:eastAsia="仿宋_GB2312" w:cs="Times New Roman"/>
                <w:color w:val="000000" w:themeColor="text1"/>
                <w:spacing w:val="-14"/>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（请填写学校全称）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6" w:hRule="atLeast"/>
          <w:jc w:val="center"/>
        </w:trPr>
        <w:tc>
          <w:tcPr>
            <w:tcW w:w="783" w:type="dxa"/>
            <w:tcBorders>
              <w:top w:val="single" w:color="auto" w:sz="4" w:space="0"/>
              <w:left w:val="single" w:color="auto" w:sz="2" w:space="0"/>
              <w:bottom w:val="single" w:color="auto" w:sz="4" w:space="0"/>
              <w:right w:val="single" w:color="auto" w:sz="4" w:space="0"/>
              <w:tl2br w:val="nil"/>
              <w:tr2bl w:val="nil"/>
            </w:tcBorders>
            <w:tcMar>
              <w:left w:w="28" w:type="dxa"/>
              <w:right w:w="28" w:type="dxa"/>
            </w:tcMar>
            <w:vAlign w:val="center"/>
          </w:tcPr>
          <w:p>
            <w:pPr>
              <w:spacing w:line="300" w:lineRule="exact"/>
              <w:jc w:val="center"/>
              <w:textAlignment w:val="center"/>
              <w:rPr>
                <w:rFonts w:ascii="宋体" w:hAnsi="宋体" w:cs="Times New Roman"/>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专业技术职务</w:t>
            </w:r>
          </w:p>
        </w:tc>
        <w:tc>
          <w:tcPr>
            <w:tcW w:w="4022" w:type="dxa"/>
            <w:gridSpan w:val="6"/>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c>
          <w:tcPr>
            <w:tcW w:w="1129" w:type="dxa"/>
            <w:gridSpan w:val="2"/>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熟悉专业</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有何专长</w:t>
            </w:r>
          </w:p>
        </w:tc>
        <w:tc>
          <w:tcPr>
            <w:tcW w:w="3407" w:type="dxa"/>
            <w:gridSpan w:val="3"/>
            <w:tcBorders>
              <w:top w:val="single" w:color="auto" w:sz="4" w:space="0"/>
              <w:left w:val="single" w:color="auto" w:sz="4" w:space="0"/>
              <w:bottom w:val="single" w:color="auto" w:sz="4" w:space="0"/>
              <w:right w:val="single" w:color="auto" w:sz="2" w:space="0"/>
              <w:tl2br w:val="nil"/>
              <w:tr2bl w:val="nil"/>
            </w:tcBorders>
            <w:tcMar>
              <w:left w:w="28" w:type="dxa"/>
              <w:right w:w="28" w:type="dxa"/>
            </w:tcMar>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6" w:hRule="atLeast"/>
          <w:jc w:val="center"/>
        </w:trPr>
        <w:tc>
          <w:tcPr>
            <w:tcW w:w="2545" w:type="dxa"/>
            <w:gridSpan w:val="3"/>
            <w:tcBorders>
              <w:top w:val="single" w:color="auto" w:sz="4" w:space="0"/>
              <w:left w:val="single" w:color="auto" w:sz="2" w:space="0"/>
              <w:bottom w:val="single" w:color="auto" w:sz="4" w:space="0"/>
              <w:right w:val="single" w:color="auto" w:sz="2"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手机号码</w:t>
            </w:r>
          </w:p>
        </w:tc>
        <w:tc>
          <w:tcPr>
            <w:tcW w:w="2260" w:type="dxa"/>
            <w:gridSpan w:val="4"/>
            <w:tcBorders>
              <w:top w:val="single" w:color="auto" w:sz="4" w:space="0"/>
              <w:left w:val="single" w:color="auto" w:sz="2" w:space="0"/>
              <w:bottom w:val="single" w:color="auto" w:sz="4" w:space="0"/>
              <w:right w:val="single" w:color="auto" w:sz="4" w:space="0"/>
              <w:tl2br w:val="nil"/>
              <w:tr2bl w:val="nil"/>
            </w:tcBorders>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c>
          <w:tcPr>
            <w:tcW w:w="11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电子邮箱</w:t>
            </w:r>
          </w:p>
        </w:tc>
        <w:tc>
          <w:tcPr>
            <w:tcW w:w="3407" w:type="dxa"/>
            <w:gridSpan w:val="3"/>
            <w:tcBorders>
              <w:top w:val="single" w:color="auto" w:sz="4" w:space="0"/>
              <w:left w:val="single" w:color="auto" w:sz="4" w:space="0"/>
              <w:bottom w:val="single" w:color="auto" w:sz="4" w:space="0"/>
              <w:right w:val="single" w:color="auto" w:sz="2" w:space="0"/>
              <w:tl2br w:val="nil"/>
              <w:tr2bl w:val="nil"/>
            </w:tcBorders>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6" w:hRule="atLeast"/>
          <w:jc w:val="center"/>
        </w:trPr>
        <w:tc>
          <w:tcPr>
            <w:tcW w:w="2545" w:type="dxa"/>
            <w:gridSpan w:val="3"/>
            <w:tcBorders>
              <w:top w:val="single" w:color="auto" w:sz="4" w:space="0"/>
              <w:left w:val="single" w:color="auto" w:sz="2" w:space="0"/>
              <w:bottom w:val="single" w:color="auto" w:sz="4" w:space="0"/>
              <w:right w:val="single" w:color="auto" w:sz="2"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现任单位及职务</w:t>
            </w:r>
          </w:p>
        </w:tc>
        <w:tc>
          <w:tcPr>
            <w:tcW w:w="6796" w:type="dxa"/>
            <w:gridSpan w:val="9"/>
            <w:tcBorders>
              <w:top w:val="single" w:color="auto" w:sz="4" w:space="0"/>
              <w:left w:val="single" w:color="auto" w:sz="2" w:space="0"/>
              <w:bottom w:val="single" w:color="auto" w:sz="4" w:space="0"/>
              <w:right w:val="single" w:color="auto" w:sz="2" w:space="0"/>
              <w:tl2br w:val="nil"/>
              <w:tr2bl w:val="nil"/>
            </w:tcBorders>
            <w:vAlign w:val="center"/>
          </w:tcPr>
          <w:p>
            <w:pPr>
              <w:spacing w:line="300" w:lineRule="exact"/>
              <w:jc w:val="center"/>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XXXX公司（请填写公司全称）  XXX部门  XXX经理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6" w:hRule="atLeast"/>
          <w:jc w:val="center"/>
        </w:trPr>
        <w:tc>
          <w:tcPr>
            <w:tcW w:w="2545" w:type="dxa"/>
            <w:gridSpan w:val="3"/>
            <w:tcBorders>
              <w:top w:val="single" w:color="auto" w:sz="4" w:space="0"/>
              <w:left w:val="single" w:color="auto" w:sz="2" w:space="0"/>
              <w:bottom w:val="single" w:color="auto" w:sz="4" w:space="0"/>
              <w:right w:val="single" w:color="auto" w:sz="2" w:space="0"/>
              <w:tl2br w:val="nil"/>
              <w:tr2bl w:val="nil"/>
            </w:tcBorders>
            <w:tcMar>
              <w:left w:w="28" w:type="dxa"/>
              <w:right w:w="28" w:type="dxa"/>
            </w:tcMar>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现身份（请勾选）</w:t>
            </w:r>
          </w:p>
        </w:tc>
        <w:tc>
          <w:tcPr>
            <w:tcW w:w="6796" w:type="dxa"/>
            <w:gridSpan w:val="9"/>
            <w:tcBorders>
              <w:top w:val="single" w:color="auto" w:sz="4" w:space="0"/>
              <w:left w:val="single" w:color="auto" w:sz="2" w:space="0"/>
              <w:bottom w:val="single" w:color="auto" w:sz="4" w:space="0"/>
              <w:right w:val="single" w:color="auto" w:sz="2" w:space="0"/>
              <w:tl2br w:val="nil"/>
              <w:tr2bl w:val="nil"/>
            </w:tcBorders>
            <w:vAlign w:val="center"/>
          </w:tcPr>
          <w:p>
            <w:pPr>
              <w:spacing w:line="300" w:lineRule="exact"/>
              <w:jc w:val="center"/>
              <w:rPr>
                <w:rFonts w:ascii="仿宋_GB2312" w:eastAsia="黑体" w:cs="Times New Roman"/>
                <w:color w:val="000000" w:themeColor="text1"/>
                <w:sz w:val="24"/>
                <w:szCs w:val="24"/>
                <w14:textFill>
                  <w14:solidFill>
                    <w14:schemeClr w14:val="tx1"/>
                  </w14:solidFill>
                </w14:textFill>
              </w:rPr>
            </w:pPr>
            <w:r>
              <w:rPr>
                <w:rFonts w:hint="eastAsia" w:ascii="黑体" w:hAnsi="黑体" w:eastAsia="黑体" w:cs="Times New Roman"/>
                <w:b w:val="0"/>
                <w:color w:val="000000" w:themeColor="text1"/>
                <w:sz w:val="28"/>
                <w:szCs w:val="24"/>
                <w14:textFill>
                  <w14:solidFill>
                    <w14:schemeClr w14:val="tx1"/>
                  </w14:solidFill>
                </w14:textFill>
              </w:rPr>
              <w:t>□</w:t>
            </w:r>
            <w:r>
              <w:rPr>
                <w:rFonts w:ascii="宋体" w:hAnsi="宋体" w:cs="仿宋_GB2312"/>
                <w:b w:val="0"/>
                <w:color w:val="000000" w:themeColor="text1"/>
                <w:sz w:val="24"/>
                <w:szCs w:val="24"/>
                <w14:textFill>
                  <w14:solidFill>
                    <w14:schemeClr w14:val="tx1"/>
                  </w14:solidFill>
                </w14:textFill>
              </w:rPr>
              <w:t xml:space="preserve">公务员   </w:t>
            </w:r>
            <w:r>
              <w:rPr>
                <w:rFonts w:hint="eastAsia" w:ascii="黑体" w:hAnsi="黑体" w:eastAsia="黑体" w:cs="Times New Roman"/>
                <w:b w:val="0"/>
                <w:color w:val="000000" w:themeColor="text1"/>
                <w:sz w:val="28"/>
                <w:szCs w:val="24"/>
                <w14:textFill>
                  <w14:solidFill>
                    <w14:schemeClr w14:val="tx1"/>
                  </w14:solidFill>
                </w14:textFill>
              </w:rPr>
              <w:t xml:space="preserve"> □</w:t>
            </w:r>
            <w:r>
              <w:rPr>
                <w:rFonts w:ascii="宋体" w:hAnsi="宋体" w:cs="仿宋_GB2312"/>
                <w:b w:val="0"/>
                <w:color w:val="000000" w:themeColor="text1"/>
                <w:sz w:val="24"/>
                <w:szCs w:val="24"/>
                <w14:textFill>
                  <w14:solidFill>
                    <w14:schemeClr w14:val="tx1"/>
                  </w14:solidFill>
                </w14:textFill>
              </w:rPr>
              <w:t xml:space="preserve">事业    </w:t>
            </w:r>
            <w:r>
              <w:rPr>
                <w:rFonts w:hint="eastAsia" w:ascii="黑体" w:hAnsi="黑体" w:eastAsia="黑体" w:cs="Times New Roman"/>
                <w:b w:val="0"/>
                <w:color w:val="000000" w:themeColor="text1"/>
                <w:sz w:val="28"/>
                <w:szCs w:val="24"/>
                <w14:textFill>
                  <w14:solidFill>
                    <w14:schemeClr w14:val="tx1"/>
                  </w14:solidFill>
                </w14:textFill>
              </w:rPr>
              <w:t xml:space="preserve"> □</w:t>
            </w:r>
            <w:r>
              <w:rPr>
                <w:rFonts w:ascii="宋体" w:hAnsi="宋体" w:cs="仿宋_GB2312"/>
                <w:b w:val="0"/>
                <w:color w:val="000000" w:themeColor="text1"/>
                <w:sz w:val="24"/>
                <w:szCs w:val="24"/>
                <w14:textFill>
                  <w14:solidFill>
                    <w14:schemeClr w14:val="tx1"/>
                  </w14:solidFill>
                </w14:textFill>
              </w:rPr>
              <w:t xml:space="preserve">国有企业   </w:t>
            </w:r>
            <w:r>
              <w:rPr>
                <w:rFonts w:hint="eastAsia" w:ascii="黑体" w:hAnsi="黑体" w:eastAsia="黑体" w:cs="Times New Roman"/>
                <w:b w:val="0"/>
                <w:color w:val="000000" w:themeColor="text1"/>
                <w:sz w:val="28"/>
                <w:szCs w:val="24"/>
                <w14:textFill>
                  <w14:solidFill>
                    <w14:schemeClr w14:val="tx1"/>
                  </w14:solidFill>
                </w14:textFill>
              </w:rPr>
              <w:t xml:space="preserve"> □</w:t>
            </w:r>
            <w:r>
              <w:rPr>
                <w:rFonts w:ascii="宋体" w:hAnsi="宋体" w:cs="仿宋_GB2312"/>
                <w:b w:val="0"/>
                <w:color w:val="000000" w:themeColor="text1"/>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25" w:hRule="exact"/>
          <w:jc w:val="center"/>
        </w:trPr>
        <w:tc>
          <w:tcPr>
            <w:tcW w:w="783" w:type="dxa"/>
            <w:tcBorders>
              <w:top w:val="single" w:color="auto" w:sz="4" w:space="0"/>
              <w:left w:val="single" w:color="auto" w:sz="2" w:space="0"/>
              <w:bottom w:val="single" w:color="auto" w:sz="2"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教育经历</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及</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工作经历</w:t>
            </w:r>
          </w:p>
        </w:tc>
        <w:tc>
          <w:tcPr>
            <w:tcW w:w="8558" w:type="dxa"/>
            <w:gridSpan w:val="11"/>
            <w:tcBorders>
              <w:top w:val="single" w:color="auto" w:sz="4" w:space="0"/>
              <w:left w:val="single" w:color="auto" w:sz="4" w:space="0"/>
              <w:bottom w:val="single" w:color="auto" w:sz="2" w:space="0"/>
              <w:right w:val="single" w:color="auto" w:sz="2" w:space="0"/>
              <w:tl2br w:val="nil"/>
              <w:tr2bl w:val="nil"/>
            </w:tcBorders>
            <w:tcMar>
              <w:top w:w="28" w:type="dxa"/>
              <w:left w:w="85" w:type="dxa"/>
              <w:bottom w:w="28" w:type="dxa"/>
              <w:right w:w="85" w:type="dxa"/>
            </w:tcMar>
          </w:tcPr>
          <w:p>
            <w:pPr>
              <w:spacing w:line="300" w:lineRule="exac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（从大学写起）</w:t>
            </w:r>
          </w:p>
          <w:p>
            <w:pPr>
              <w:spacing w:line="400" w:lineRule="exact"/>
              <w:ind w:firstLine="240" w:firstLineChars="100"/>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示例：</w:t>
            </w:r>
          </w:p>
          <w:p>
            <w:pPr>
              <w:spacing w:line="400" w:lineRule="exact"/>
              <w:ind w:firstLine="240" w:firstLineChars="100"/>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教育经历：</w:t>
            </w:r>
          </w:p>
          <w:p>
            <w:pPr>
              <w:spacing w:line="400" w:lineRule="exact"/>
              <w:ind w:firstLine="240" w:firstLineChars="100"/>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2001.09-2004.07  XXX大学（请填写学校全称） XXX专业   本科</w:t>
            </w:r>
          </w:p>
          <w:p>
            <w:pPr>
              <w:spacing w:line="400" w:lineRule="exact"/>
              <w:ind w:firstLine="240" w:firstLineChars="100"/>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2004.09-2007.07  XXX大学（请填写学校全称） XXX专业   硕士</w:t>
            </w:r>
          </w:p>
          <w:p>
            <w:pPr>
              <w:spacing w:line="400" w:lineRule="exact"/>
              <w:ind w:firstLine="240" w:firstLineChars="100"/>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工作经历：</w:t>
            </w:r>
          </w:p>
          <w:p>
            <w:pPr>
              <w:spacing w:line="400" w:lineRule="exact"/>
              <w:ind w:firstLine="240" w:firstLineChars="100"/>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2008.07—2011.02  XXXX公司（请填写公司全称）  XXX部门  XXX经理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833" w:hRule="atLeast"/>
          <w:jc w:val="center"/>
        </w:trPr>
        <w:tc>
          <w:tcPr>
            <w:tcW w:w="78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奖</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惩</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情</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况</w:t>
            </w:r>
          </w:p>
        </w:tc>
        <w:tc>
          <w:tcPr>
            <w:tcW w:w="8546" w:type="dxa"/>
            <w:gridSpan w:val="10"/>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410" w:hRule="atLeast"/>
          <w:jc w:val="center"/>
        </w:trPr>
        <w:tc>
          <w:tcPr>
            <w:tcW w:w="78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主要业绩描述</w:t>
            </w:r>
          </w:p>
        </w:tc>
        <w:tc>
          <w:tcPr>
            <w:tcW w:w="8546"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240" w:firstLineChars="100"/>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示例：</w:t>
            </w:r>
          </w:p>
          <w:p>
            <w:pPr>
              <w:spacing w:line="400" w:lineRule="exact"/>
              <w:ind w:firstLine="240" w:firstLineChars="100"/>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2001.7-2005.9  XXX单位（</w:t>
            </w:r>
            <w:r>
              <w:rPr>
                <w:rFonts w:hint="eastAsia" w:ascii="仿宋_GB2312" w:eastAsia="仿宋_GB2312" w:cs="Times New Roman"/>
                <w:color w:val="000000" w:themeColor="text1"/>
                <w:sz w:val="24"/>
                <w:szCs w:val="24"/>
                <w:u w:val="single"/>
                <w14:textFill>
                  <w14:solidFill>
                    <w14:schemeClr w14:val="tx1"/>
                  </w14:solidFill>
                </w14:textFill>
              </w:rPr>
              <w:t>请填写单位全称</w:t>
            </w:r>
            <w:r>
              <w:rPr>
                <w:rFonts w:hint="eastAsia" w:ascii="仿宋_GB2312" w:eastAsia="仿宋_GB2312" w:cs="Times New Roman"/>
                <w:color w:val="000000" w:themeColor="text1"/>
                <w:sz w:val="24"/>
                <w:szCs w:val="24"/>
                <w14:textFill>
                  <w14:solidFill>
                    <w14:schemeClr w14:val="tx1"/>
                  </w14:solidFill>
                </w14:textFill>
              </w:rPr>
              <w:t>） XXX经理（</w:t>
            </w:r>
            <w:r>
              <w:rPr>
                <w:rFonts w:hint="eastAsia" w:ascii="仿宋_GB2312" w:eastAsia="仿宋_GB2312" w:cs="Times New Roman"/>
                <w:color w:val="000000" w:themeColor="text1"/>
                <w:sz w:val="24"/>
                <w:szCs w:val="24"/>
                <w:u w:val="single"/>
                <w14:textFill>
                  <w14:solidFill>
                    <w14:schemeClr w14:val="tx1"/>
                  </w14:solidFill>
                </w14:textFill>
              </w:rPr>
              <w:t>请填写职务全称</w:t>
            </w:r>
            <w:r>
              <w:rPr>
                <w:rFonts w:hint="eastAsia" w:ascii="仿宋_GB2312" w:eastAsia="仿宋_GB2312" w:cs="Times New Roman"/>
                <w:color w:val="000000" w:themeColor="text1"/>
                <w:sz w:val="24"/>
                <w:szCs w:val="24"/>
                <w14:textFill>
                  <w14:solidFill>
                    <w14:schemeClr w14:val="tx1"/>
                  </w14:solidFill>
                </w14:textFill>
              </w:rPr>
              <w:t>）；主要工作职责；1……；2……；3……；主要工作业绩：（</w:t>
            </w:r>
            <w:r>
              <w:rPr>
                <w:rFonts w:hint="eastAsia" w:ascii="仿宋_GB2312" w:eastAsia="仿宋_GB2312" w:cs="Times New Roman"/>
                <w:color w:val="000000" w:themeColor="text1"/>
                <w:sz w:val="24"/>
                <w:szCs w:val="24"/>
                <w:u w:val="single"/>
                <w14:textFill>
                  <w14:solidFill>
                    <w14:schemeClr w14:val="tx1"/>
                  </w14:solidFill>
                </w14:textFill>
              </w:rPr>
              <w:t>建议从项目经历、市场开拓、工作创新、关系维护等方面进行填写</w:t>
            </w:r>
            <w:r>
              <w:rPr>
                <w:rFonts w:hint="eastAsia" w:ascii="仿宋_GB2312" w:eastAsia="仿宋_GB2312" w:cs="Times New Roman"/>
                <w:color w:val="000000" w:themeColor="text1"/>
                <w:sz w:val="24"/>
                <w:szCs w:val="24"/>
                <w14:textFill>
                  <w14:solidFill>
                    <w14:schemeClr w14:val="tx1"/>
                  </w14:solidFill>
                </w14:textFill>
              </w:rPr>
              <w:t>）</w:t>
            </w: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rFonts w:ascii="宋体"/>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778" w:hRule="atLeast"/>
          <w:jc w:val="center"/>
        </w:trPr>
        <w:tc>
          <w:tcPr>
            <w:tcW w:w="783"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家</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庭</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主</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要</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成</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员</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及</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重</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要</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社</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会</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关</w:t>
            </w:r>
          </w:p>
          <w:p>
            <w:pPr>
              <w:spacing w:line="300" w:lineRule="exact"/>
              <w:jc w:val="center"/>
              <w:rPr>
                <w:rFonts w:ascii="宋体" w:hAnsi="宋体" w:cs="仿宋_GB2312"/>
                <w:b w:val="0"/>
                <w:color w:val="000000" w:themeColor="text1"/>
                <w:sz w:val="24"/>
                <w:szCs w:val="24"/>
                <w14:textFill>
                  <w14:solidFill>
                    <w14:schemeClr w14:val="tx1"/>
                  </w14:solidFill>
                </w14:textFill>
              </w:rPr>
            </w:pPr>
            <w:r>
              <w:rPr>
                <w:rFonts w:ascii="宋体" w:hAnsi="宋体" w:cs="仿宋_GB2312"/>
                <w:b w:val="0"/>
                <w:color w:val="000000" w:themeColor="text1"/>
                <w:sz w:val="24"/>
                <w:szCs w:val="24"/>
                <w14:textFill>
                  <w14:solidFill>
                    <w14:schemeClr w14:val="tx1"/>
                  </w14:solidFill>
                </w14:textFill>
              </w:rPr>
              <w:t>系</w:t>
            </w:r>
          </w:p>
        </w:tc>
        <w:tc>
          <w:tcPr>
            <w:tcW w:w="1282" w:type="dxa"/>
            <w:tcBorders>
              <w:top w:val="single" w:color="auto" w:sz="4" w:space="0"/>
              <w:left w:val="single" w:color="auto" w:sz="4" w:space="0"/>
              <w:bottom w:val="single" w:color="000000" w:sz="4" w:space="0"/>
              <w:right w:val="single" w:color="000000" w:sz="4" w:space="0"/>
              <w:tl2br w:val="nil"/>
              <w:tr2bl w:val="nil"/>
            </w:tcBorders>
            <w:vAlign w:val="center"/>
          </w:tcPr>
          <w:p>
            <w:pPr>
              <w:jc w:val="center"/>
              <w:rPr>
                <w:b w:val="0"/>
                <w:color w:val="000000" w:themeColor="text1"/>
                <w:sz w:val="21"/>
                <w:szCs w:val="21"/>
                <w14:textFill>
                  <w14:solidFill>
                    <w14:schemeClr w14:val="tx1"/>
                  </w14:solidFill>
                </w14:textFill>
              </w:rPr>
            </w:pPr>
            <w:r>
              <w:rPr>
                <w:rFonts w:hint="eastAsia" w:ascii="仿宋_GB2312" w:eastAsia="仿宋_GB2312" w:cs="仿宋_GB2312"/>
                <w:b w:val="0"/>
                <w:color w:val="000000" w:themeColor="text1"/>
                <w:kern w:val="0"/>
                <w:sz w:val="24"/>
                <w:szCs w:val="24"/>
                <w14:textFill>
                  <w14:solidFill>
                    <w14:schemeClr w14:val="tx1"/>
                  </w14:solidFill>
                </w14:textFill>
              </w:rPr>
              <w:t>称谓</w:t>
            </w:r>
          </w:p>
        </w:tc>
        <w:tc>
          <w:tcPr>
            <w:tcW w:w="1244" w:type="dxa"/>
            <w:gridSpan w:val="2"/>
            <w:tcBorders>
              <w:top w:val="single" w:color="auto" w:sz="4" w:space="0"/>
              <w:left w:val="single" w:color="000000" w:sz="4" w:space="0"/>
              <w:bottom w:val="single" w:color="000000" w:sz="4" w:space="0"/>
              <w:right w:val="single" w:color="000000" w:sz="4" w:space="0"/>
              <w:tl2br w:val="nil"/>
              <w:tr2bl w:val="nil"/>
            </w:tcBorders>
            <w:vAlign w:val="center"/>
          </w:tcPr>
          <w:p>
            <w:pPr>
              <w:jc w:val="center"/>
              <w:rPr>
                <w:b w:val="0"/>
                <w:color w:val="000000" w:themeColor="text1"/>
                <w:sz w:val="21"/>
                <w:szCs w:val="21"/>
                <w14:textFill>
                  <w14:solidFill>
                    <w14:schemeClr w14:val="tx1"/>
                  </w14:solidFill>
                </w14:textFill>
              </w:rPr>
            </w:pPr>
            <w:r>
              <w:rPr>
                <w:rFonts w:hint="eastAsia" w:ascii="仿宋_GB2312" w:eastAsia="仿宋_GB2312" w:cs="仿宋_GB2312"/>
                <w:b w:val="0"/>
                <w:color w:val="000000" w:themeColor="text1"/>
                <w:kern w:val="0"/>
                <w:sz w:val="24"/>
                <w:szCs w:val="24"/>
                <w14:textFill>
                  <w14:solidFill>
                    <w14:schemeClr w14:val="tx1"/>
                  </w14:solidFill>
                </w14:textFill>
              </w:rPr>
              <w:t>姓名</w:t>
            </w:r>
          </w:p>
        </w:tc>
        <w:tc>
          <w:tcPr>
            <w:tcW w:w="706" w:type="dxa"/>
            <w:gridSpan w:val="2"/>
            <w:tcBorders>
              <w:top w:val="single" w:color="auto" w:sz="4" w:space="0"/>
              <w:left w:val="single" w:color="000000" w:sz="4" w:space="0"/>
              <w:bottom w:val="single" w:color="000000" w:sz="4" w:space="0"/>
              <w:right w:val="single" w:color="000000" w:sz="4" w:space="0"/>
              <w:tl2br w:val="nil"/>
              <w:tr2bl w:val="nil"/>
            </w:tcBorders>
            <w:vAlign w:val="center"/>
          </w:tcPr>
          <w:p>
            <w:pPr>
              <w:jc w:val="center"/>
              <w:rPr>
                <w:rFonts w:ascii="宋体"/>
                <w:b w:val="0"/>
                <w:color w:val="000000" w:themeColor="text1"/>
                <w:sz w:val="21"/>
                <w:szCs w:val="21"/>
                <w14:textFill>
                  <w14:solidFill>
                    <w14:schemeClr w14:val="tx1"/>
                  </w14:solidFill>
                </w14:textFill>
              </w:rPr>
            </w:pPr>
            <w:r>
              <w:rPr>
                <w:rFonts w:hint="eastAsia" w:ascii="仿宋_GB2312" w:eastAsia="仿宋_GB2312" w:cs="仿宋_GB2312"/>
                <w:b w:val="0"/>
                <w:color w:val="000000" w:themeColor="text1"/>
                <w:kern w:val="0"/>
                <w:sz w:val="24"/>
                <w:szCs w:val="24"/>
                <w14:textFill>
                  <w14:solidFill>
                    <w14:schemeClr w14:val="tx1"/>
                  </w14:solidFill>
                </w14:textFill>
              </w:rPr>
              <w:t>年龄</w:t>
            </w:r>
          </w:p>
        </w:tc>
        <w:tc>
          <w:tcPr>
            <w:tcW w:w="1197" w:type="dxa"/>
            <w:gridSpan w:val="2"/>
            <w:tcBorders>
              <w:top w:val="single" w:color="auto" w:sz="4" w:space="0"/>
              <w:left w:val="single" w:color="000000" w:sz="4" w:space="0"/>
              <w:bottom w:val="single" w:color="000000" w:sz="4" w:space="0"/>
              <w:right w:val="single" w:color="000000" w:sz="4" w:space="0"/>
              <w:tl2br w:val="nil"/>
              <w:tr2bl w:val="nil"/>
            </w:tcBorders>
            <w:vAlign w:val="center"/>
          </w:tcPr>
          <w:p>
            <w:pPr>
              <w:jc w:val="center"/>
              <w:rPr>
                <w:b w:val="0"/>
                <w:color w:val="000000" w:themeColor="text1"/>
                <w:sz w:val="21"/>
                <w:szCs w:val="21"/>
                <w14:textFill>
                  <w14:solidFill>
                    <w14:schemeClr w14:val="tx1"/>
                  </w14:solidFill>
                </w14:textFill>
              </w:rPr>
            </w:pPr>
            <w:r>
              <w:rPr>
                <w:rFonts w:hint="eastAsia" w:ascii="仿宋_GB2312" w:eastAsia="仿宋_GB2312" w:cs="仿宋_GB2312"/>
                <w:b w:val="0"/>
                <w:color w:val="000000" w:themeColor="text1"/>
                <w:kern w:val="0"/>
                <w:sz w:val="24"/>
                <w:szCs w:val="24"/>
                <w14:textFill>
                  <w14:solidFill>
                    <w14:schemeClr w14:val="tx1"/>
                  </w14:solidFill>
                </w14:textFill>
              </w:rPr>
              <w:t>政治面貌</w:t>
            </w:r>
          </w:p>
        </w:tc>
        <w:tc>
          <w:tcPr>
            <w:tcW w:w="4117" w:type="dxa"/>
            <w:gridSpan w:val="3"/>
            <w:tcBorders>
              <w:top w:val="single" w:color="auto" w:sz="4" w:space="0"/>
              <w:left w:val="single" w:color="000000" w:sz="4" w:space="0"/>
              <w:bottom w:val="single" w:color="000000" w:sz="4" w:space="0"/>
              <w:right w:val="single" w:color="auto" w:sz="4" w:space="0"/>
              <w:tl2br w:val="nil"/>
              <w:tr2bl w:val="nil"/>
            </w:tcBorders>
            <w:vAlign w:val="center"/>
          </w:tcPr>
          <w:p>
            <w:pPr>
              <w:jc w:val="center"/>
              <w:rPr>
                <w:rFonts w:ascii="宋体"/>
                <w:b w:val="0"/>
                <w:color w:val="000000" w:themeColor="text1"/>
                <w:sz w:val="21"/>
                <w:szCs w:val="21"/>
                <w14:textFill>
                  <w14:solidFill>
                    <w14:schemeClr w14:val="tx1"/>
                  </w14:solidFill>
                </w14:textFill>
              </w:rPr>
            </w:pPr>
            <w:r>
              <w:rPr>
                <w:rFonts w:hint="eastAsia" w:ascii="仿宋_GB2312" w:eastAsia="仿宋_GB2312" w:cs="仿宋_GB2312"/>
                <w:b w:val="0"/>
                <w:color w:val="000000" w:themeColor="text1"/>
                <w:kern w:val="0"/>
                <w:sz w:val="24"/>
                <w:szCs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774" w:hRule="atLeast"/>
          <w:jc w:val="center"/>
        </w:trPr>
        <w:tc>
          <w:tcPr>
            <w:tcW w:w="783"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p>
        </w:tc>
        <w:tc>
          <w:tcPr>
            <w:tcW w:w="1282" w:type="dxa"/>
            <w:tcBorders>
              <w:top w:val="single" w:color="000000" w:sz="4" w:space="0"/>
              <w:left w:val="single" w:color="auto"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70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4117"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11" w:hRule="atLeast"/>
          <w:jc w:val="center"/>
        </w:trPr>
        <w:tc>
          <w:tcPr>
            <w:tcW w:w="783"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p>
        </w:tc>
        <w:tc>
          <w:tcPr>
            <w:tcW w:w="1282" w:type="dxa"/>
            <w:tcBorders>
              <w:top w:val="single" w:color="000000" w:sz="4" w:space="0"/>
              <w:left w:val="single" w:color="auto"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70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4117"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23" w:hRule="atLeast"/>
          <w:jc w:val="center"/>
        </w:trPr>
        <w:tc>
          <w:tcPr>
            <w:tcW w:w="783"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p>
        </w:tc>
        <w:tc>
          <w:tcPr>
            <w:tcW w:w="1282" w:type="dxa"/>
            <w:tcBorders>
              <w:top w:val="single" w:color="000000" w:sz="4" w:space="0"/>
              <w:left w:val="single" w:color="auto"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2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70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4117"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795" w:hRule="atLeast"/>
          <w:jc w:val="center"/>
        </w:trPr>
        <w:tc>
          <w:tcPr>
            <w:tcW w:w="783"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p>
        </w:tc>
        <w:tc>
          <w:tcPr>
            <w:tcW w:w="1282" w:type="dxa"/>
            <w:tcBorders>
              <w:top w:val="single" w:color="000000" w:sz="4" w:space="0"/>
              <w:left w:val="single" w:color="auto"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244" w:type="dxa"/>
            <w:gridSpan w:val="2"/>
            <w:tcBorders>
              <w:top w:val="single" w:color="000000" w:sz="4" w:space="0"/>
              <w:left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706" w:type="dxa"/>
            <w:gridSpan w:val="2"/>
            <w:tcBorders>
              <w:top w:val="single" w:color="000000" w:sz="4" w:space="0"/>
              <w:left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197" w:type="dxa"/>
            <w:gridSpan w:val="2"/>
            <w:tcBorders>
              <w:top w:val="single" w:color="000000" w:sz="4" w:space="0"/>
              <w:left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4117" w:type="dxa"/>
            <w:gridSpan w:val="3"/>
            <w:tcBorders>
              <w:top w:val="single" w:color="000000" w:sz="4" w:space="0"/>
              <w:left w:val="single" w:color="000000" w:sz="4" w:space="0"/>
              <w:right w:val="single" w:color="auto" w:sz="4" w:space="0"/>
              <w:tl2br w:val="nil"/>
              <w:tr2bl w:val="nil"/>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795" w:hRule="atLeast"/>
          <w:jc w:val="center"/>
        </w:trPr>
        <w:tc>
          <w:tcPr>
            <w:tcW w:w="783"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cs="仿宋_GB2312"/>
                <w:b w:val="0"/>
                <w:color w:val="000000" w:themeColor="text1"/>
                <w:sz w:val="24"/>
                <w:szCs w:val="24"/>
                <w14:textFill>
                  <w14:solidFill>
                    <w14:schemeClr w14:val="tx1"/>
                  </w14:solidFill>
                </w14:textFill>
              </w:rPr>
            </w:pPr>
          </w:p>
        </w:tc>
        <w:tc>
          <w:tcPr>
            <w:tcW w:w="1282" w:type="dxa"/>
            <w:tcBorders>
              <w:top w:val="single" w:color="000000" w:sz="4" w:space="0"/>
              <w:left w:val="single" w:color="auto"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244" w:type="dxa"/>
            <w:gridSpan w:val="2"/>
            <w:tcBorders>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706" w:type="dxa"/>
            <w:gridSpan w:val="2"/>
            <w:tcBorders>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1197" w:type="dxa"/>
            <w:gridSpan w:val="2"/>
            <w:tcBorders>
              <w:left w:val="single" w:color="000000" w:sz="4" w:space="0"/>
              <w:bottom w:val="single" w:color="000000" w:sz="4" w:space="0"/>
              <w:right w:val="single" w:color="000000" w:sz="4" w:space="0"/>
              <w:tl2br w:val="nil"/>
              <w:tr2bl w:val="nil"/>
            </w:tcBorders>
            <w:vAlign w:val="center"/>
          </w:tcPr>
          <w:p>
            <w:pPr>
              <w:rPr>
                <w:color w:val="000000" w:themeColor="text1"/>
                <w:sz w:val="21"/>
                <w:szCs w:val="21"/>
                <w14:textFill>
                  <w14:solidFill>
                    <w14:schemeClr w14:val="tx1"/>
                  </w14:solidFill>
                </w14:textFill>
              </w:rPr>
            </w:pPr>
          </w:p>
        </w:tc>
        <w:tc>
          <w:tcPr>
            <w:tcW w:w="4117" w:type="dxa"/>
            <w:gridSpan w:val="3"/>
            <w:tcBorders>
              <w:left w:val="single" w:color="000000" w:sz="4" w:space="0"/>
              <w:bottom w:val="single" w:color="000000" w:sz="4" w:space="0"/>
              <w:right w:val="single" w:color="auto" w:sz="4" w:space="0"/>
              <w:tl2br w:val="nil"/>
              <w:tr2bl w:val="nil"/>
            </w:tcBorders>
            <w:vAlign w:val="center"/>
          </w:tcPr>
          <w:p>
            <w:pPr>
              <w:rPr>
                <w:color w:val="000000" w:themeColor="text1"/>
                <w:sz w:val="21"/>
                <w:szCs w:val="21"/>
                <w14:textFill>
                  <w14:solidFill>
                    <w14:schemeClr w14:val="tx1"/>
                  </w14:solidFill>
                </w14:textFill>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924"/>
    <w:rsid w:val="00034801"/>
    <w:rsid w:val="000C6EEC"/>
    <w:rsid w:val="001A7252"/>
    <w:rsid w:val="003C31C6"/>
    <w:rsid w:val="004C2924"/>
    <w:rsid w:val="0057136B"/>
    <w:rsid w:val="006344A3"/>
    <w:rsid w:val="00BA3CC9"/>
    <w:rsid w:val="00BA61D7"/>
    <w:rsid w:val="00DC4315"/>
    <w:rsid w:val="00FF60F8"/>
    <w:rsid w:val="036803A4"/>
    <w:rsid w:val="08DF0628"/>
    <w:rsid w:val="09012BD3"/>
    <w:rsid w:val="0B2C4E98"/>
    <w:rsid w:val="0B9E6F8B"/>
    <w:rsid w:val="0C4A43AB"/>
    <w:rsid w:val="119A7DB6"/>
    <w:rsid w:val="127F03A0"/>
    <w:rsid w:val="19683488"/>
    <w:rsid w:val="20C20DFC"/>
    <w:rsid w:val="22556CF5"/>
    <w:rsid w:val="25986EFA"/>
    <w:rsid w:val="2619413C"/>
    <w:rsid w:val="2C283C5F"/>
    <w:rsid w:val="2C7873E0"/>
    <w:rsid w:val="2F9079CD"/>
    <w:rsid w:val="3E2B65F9"/>
    <w:rsid w:val="40746328"/>
    <w:rsid w:val="41577D35"/>
    <w:rsid w:val="423A7293"/>
    <w:rsid w:val="47AA59CE"/>
    <w:rsid w:val="4A1374F7"/>
    <w:rsid w:val="4B0B7B92"/>
    <w:rsid w:val="4D5E5F01"/>
    <w:rsid w:val="4D81736A"/>
    <w:rsid w:val="4E9F6756"/>
    <w:rsid w:val="531575E6"/>
    <w:rsid w:val="5376315D"/>
    <w:rsid w:val="584C6310"/>
    <w:rsid w:val="5EEE3B9F"/>
    <w:rsid w:val="637F36E5"/>
    <w:rsid w:val="64345C6D"/>
    <w:rsid w:val="6570538B"/>
    <w:rsid w:val="6D0D3E99"/>
    <w:rsid w:val="7045588D"/>
    <w:rsid w:val="70CE181E"/>
    <w:rsid w:val="778B5812"/>
    <w:rsid w:val="77BF6275"/>
    <w:rsid w:val="7B65474F"/>
    <w:rsid w:val="7C1A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styleId="6">
    <w:name w:val="Hyperlink"/>
    <w:basedOn w:val="5"/>
    <w:qFormat/>
    <w:uiPriority w:val="0"/>
    <w:rPr>
      <w:color w:val="0000FF"/>
      <w:u w:val="single"/>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AC41F-C893-4CD9-BA92-1F4DE1EED4FA}">
  <ds:schemaRefs/>
</ds:datastoreItem>
</file>

<file path=docProps/app.xml><?xml version="1.0" encoding="utf-8"?>
<Properties xmlns="http://schemas.openxmlformats.org/officeDocument/2006/extended-properties" xmlns:vt="http://schemas.openxmlformats.org/officeDocument/2006/docPropsVTypes">
  <Template>Normal</Template>
  <Pages>9</Pages>
  <Words>649</Words>
  <Characters>3703</Characters>
  <Lines>30</Lines>
  <Paragraphs>8</Paragraphs>
  <TotalTime>4</TotalTime>
  <ScaleCrop>false</ScaleCrop>
  <LinksUpToDate>false</LinksUpToDate>
  <CharactersWithSpaces>4344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2023-10-19T05:26:00Z</dcterms:created>
  <dc:creator>xb21cn</dc:creator>
  <cp:lastModifiedBy>Dell</cp:lastModifiedBy>
  <cp:lastPrinted>2023-11-21T03:22:00Z</cp:lastPrinted>
  <dcterms:modified xsi:type="dcterms:W3CDTF">2024-09-05T01:18:19Z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4E1D174F53C646AE940F639B241A82D4</vt:lpwstr>
  </property>
</Properties>
</file>