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sz w:val="44"/>
          <w:szCs w:val="44"/>
        </w:rPr>
      </w:pPr>
      <w:bookmarkStart w:id="0" w:name="_GoBack"/>
      <w:bookmarkEnd w:id="0"/>
      <w:r>
        <w:rPr>
          <w:rFonts w:hint="eastAsia" w:asciiTheme="majorEastAsia" w:hAnsiTheme="majorEastAsia" w:eastAsiaTheme="majorEastAsia" w:cstheme="majorEastAsia"/>
          <w:b w:val="0"/>
          <w:bCs/>
          <w:sz w:val="44"/>
          <w:szCs w:val="44"/>
        </w:rPr>
        <w:t>辽宁时代万恒股份有限公司招聘公告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辽宁时代万恒股份有限公司为上海证券交易所上市公司（股票代码:600241）,位于大连市中山区港湾街7号时代大厦，公司专注于新能源领域投资及新能源电池制造,现因业务发展需要，面向社会公开招聘，具体岗位详见附件《</w:t>
      </w:r>
      <w:r>
        <w:rPr>
          <w:rFonts w:hint="eastAsia" w:ascii="仿宋" w:hAnsi="仿宋" w:eastAsia="仿宋" w:cs="仿宋"/>
          <w:color w:val="333333"/>
          <w:sz w:val="32"/>
          <w:szCs w:val="32"/>
        </w:rPr>
        <w:t>公开招聘岗位信息表》。</w:t>
      </w:r>
    </w:p>
    <w:p>
      <w:pPr>
        <w:keepNext w:val="0"/>
        <w:keepLines w:val="0"/>
        <w:pageBreakBefore w:val="0"/>
        <w:widowControl w:val="0"/>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本次招聘主要包括公开报名、资格审查、面试、人选考察及体检、聘用等环节。</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1.报名：本次公告发布在辽宁省国资委官网和招聘网站，应聘人员根据自身条件及岗位设置，发送个人履历到指定邮箱：</w:t>
      </w:r>
      <w:r>
        <w:rPr>
          <w:rFonts w:ascii="仿宋" w:hAnsi="仿宋" w:eastAsia="仿宋"/>
          <w:sz w:val="32"/>
          <w:szCs w:val="32"/>
        </w:rPr>
        <w:t>wangmin@shidaiwanheng.cn</w:t>
      </w:r>
      <w:r>
        <w:rPr>
          <w:rFonts w:hint="eastAsia" w:ascii="仿宋" w:hAnsi="仿宋" w:eastAsia="仿宋"/>
          <w:sz w:val="32"/>
          <w:szCs w:val="32"/>
        </w:rPr>
        <w:t xml:space="preserve"> ，截止时间：2023年8月</w:t>
      </w:r>
      <w:r>
        <w:rPr>
          <w:rFonts w:hint="eastAsia" w:ascii="仿宋" w:hAnsi="仿宋" w:eastAsia="仿宋"/>
          <w:sz w:val="32"/>
          <w:szCs w:val="32"/>
          <w:lang w:val="en-US" w:eastAsia="zh-CN"/>
        </w:rPr>
        <w:t>10</w:t>
      </w:r>
      <w:r>
        <w:rPr>
          <w:rFonts w:hint="eastAsia" w:ascii="仿宋" w:hAnsi="仿宋" w:eastAsia="仿宋"/>
          <w:sz w:val="32"/>
          <w:szCs w:val="32"/>
        </w:rPr>
        <w:t>日。</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咨询电话：0</w:t>
      </w:r>
      <w:r>
        <w:rPr>
          <w:rFonts w:ascii="仿宋" w:hAnsi="仿宋" w:eastAsia="仿宋"/>
          <w:sz w:val="32"/>
          <w:szCs w:val="32"/>
        </w:rPr>
        <w:t>411-</w:t>
      </w:r>
      <w:r>
        <w:rPr>
          <w:rFonts w:hint="eastAsia" w:ascii="仿宋" w:hAnsi="仿宋" w:eastAsia="仿宋"/>
          <w:sz w:val="32"/>
          <w:szCs w:val="32"/>
        </w:rPr>
        <w:t>82357986</w:t>
      </w:r>
    </w:p>
    <w:p>
      <w:pPr>
        <w:keepNext w:val="0"/>
        <w:keepLines w:val="0"/>
        <w:pageBreakBefore w:val="0"/>
        <w:widowControl w:val="0"/>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2.资格审查：收到报名材料后，进行报名资格初审，符合条件者以电话通知方式通知到报名人进行面试、考察环节。</w:t>
      </w:r>
    </w:p>
    <w:p>
      <w:pPr>
        <w:keepNext w:val="0"/>
        <w:keepLines w:val="0"/>
        <w:pageBreakBefore w:val="0"/>
        <w:widowControl w:val="0"/>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3.面试与考察：对面试合格确定的考察人选进行综合素质及从业情况了解，核实身份、学历、职业资格、工作履历等信息。</w:t>
      </w:r>
    </w:p>
    <w:p>
      <w:pPr>
        <w:keepNext w:val="0"/>
        <w:keepLines w:val="0"/>
        <w:pageBreakBefore w:val="0"/>
        <w:widowControl w:val="0"/>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4、人员录用</w:t>
      </w:r>
    </w:p>
    <w:p>
      <w:pPr>
        <w:keepNext w:val="0"/>
        <w:keepLines w:val="0"/>
        <w:pageBreakBefore w:val="0"/>
        <w:widowControl w:val="0"/>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公司在考察后，确定拟录用人选，公司将拟录用人员信息进行公示，公示时间不少于5个工作日，公示期满后如无反映意见或反映意见经调查核实证明不属实或不影响使用的，公司将向拟录用人选发送录用通知。 </w:t>
      </w:r>
    </w:p>
    <w:p>
      <w:pPr>
        <w:keepNext w:val="0"/>
        <w:keepLines w:val="0"/>
        <w:pageBreakBefore w:val="0"/>
        <w:widowControl w:val="0"/>
        <w:kinsoku/>
        <w:wordWrap/>
        <w:overflowPunct/>
        <w:topLinePunct w:val="0"/>
        <w:autoSpaceDE/>
        <w:autoSpaceDN/>
        <w:bidi w:val="0"/>
        <w:adjustRightInd/>
        <w:snapToGrid/>
        <w:spacing w:line="600" w:lineRule="exact"/>
        <w:ind w:firstLine="550"/>
        <w:textAlignment w:val="auto"/>
        <w:rPr>
          <w:rFonts w:ascii="仿宋" w:hAnsi="仿宋" w:eastAsia="仿宋"/>
          <w:sz w:val="32"/>
          <w:szCs w:val="32"/>
        </w:rPr>
      </w:pPr>
      <w:r>
        <w:rPr>
          <w:rFonts w:hint="eastAsia" w:ascii="仿宋" w:hAnsi="仿宋" w:eastAsia="仿宋"/>
          <w:sz w:val="32"/>
          <w:szCs w:val="32"/>
        </w:rPr>
        <w:t>5.体检：拟录用人员需在规定时间内自行安排体检。未按规定进行体检及体检结果未通过者，不得进入下一程序。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6.聘用：公司与拟聘用人员依法签订《劳动合同》。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7.其它事项：应聘者应对所提供的信息的真实性、完整性负责，如发现与事实不符的，用人单位有权取消其应聘资格。本公司对应聘信息将严格保密，不做他用。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解释权归本公司所有。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szCs w:val="32"/>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zg5NWM1NWRlMjU1OGFhYzFhZmViNzhjNGM3ODMifQ=="/>
  </w:docVars>
  <w:rsids>
    <w:rsidRoot w:val="253937FC"/>
    <w:rsid w:val="00225FFE"/>
    <w:rsid w:val="003E59C6"/>
    <w:rsid w:val="006A0754"/>
    <w:rsid w:val="00732652"/>
    <w:rsid w:val="0079724F"/>
    <w:rsid w:val="007B1D0D"/>
    <w:rsid w:val="00AA5D44"/>
    <w:rsid w:val="00C3603D"/>
    <w:rsid w:val="00F6762E"/>
    <w:rsid w:val="067C567B"/>
    <w:rsid w:val="0CB657C6"/>
    <w:rsid w:val="1241363F"/>
    <w:rsid w:val="15D57A71"/>
    <w:rsid w:val="1B4070D4"/>
    <w:rsid w:val="218F4807"/>
    <w:rsid w:val="24CD34A6"/>
    <w:rsid w:val="24E35C92"/>
    <w:rsid w:val="253937FC"/>
    <w:rsid w:val="2D163663"/>
    <w:rsid w:val="403107E6"/>
    <w:rsid w:val="4B493F3D"/>
    <w:rsid w:val="4B83098E"/>
    <w:rsid w:val="50C23D07"/>
    <w:rsid w:val="52901006"/>
    <w:rsid w:val="5FEA242D"/>
    <w:rsid w:val="62E210D0"/>
    <w:rsid w:val="68B65B49"/>
    <w:rsid w:val="6A335EAD"/>
    <w:rsid w:val="6B173C7E"/>
    <w:rsid w:val="6BD5340E"/>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612</Words>
  <Characters>667</Characters>
  <Lines>5</Lines>
  <Paragraphs>1</Paragraphs>
  <TotalTime>3</TotalTime>
  <ScaleCrop>false</ScaleCrop>
  <LinksUpToDate>false</LinksUpToDate>
  <CharactersWithSpaces>692</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2022-10-18T00:31:00Z</dcterms:created>
  <dc:creator>芽芽妈Linda</dc:creator>
  <cp:lastModifiedBy>lenovo-A</cp:lastModifiedBy>
  <dcterms:modified xsi:type="dcterms:W3CDTF">2023-08-02T01:54:54Z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22C916D9A52348F7A47D27E45E11881C_13</vt:lpwstr>
  </property>
</Properties>
</file>