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辽宁省高速公路实业发展有限责任公司</w:t>
      </w:r>
    </w:p>
    <w:p>
      <w:pPr>
        <w:spacing w:line="600" w:lineRule="exact"/>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招聘公告</w:t>
      </w:r>
    </w:p>
    <w:p>
      <w:pPr>
        <w:pStyle w:val="2"/>
        <w:spacing w:line="600" w:lineRule="exact"/>
        <w:rPr>
          <w:lang w:val="en-US" w:bidi="ar-SA"/>
        </w:rPr>
      </w:pPr>
    </w:p>
    <w:p>
      <w:pPr>
        <w:adjustRightInd w:val="0"/>
        <w:snapToGrid w:val="0"/>
        <w:spacing w:line="600" w:lineRule="exact"/>
        <w:ind w:firstLine="627" w:firstLineChars="196"/>
        <w:rPr>
          <w:rFonts w:ascii="仿宋_GB2312" w:eastAsia="仿宋_GB2312" w:cs="仿宋_GB2312"/>
          <w:sz w:val="32"/>
          <w:szCs w:val="32"/>
        </w:rPr>
      </w:pPr>
      <w:r>
        <w:rPr>
          <w:rFonts w:hint="eastAsia" w:ascii="仿宋_GB2312" w:hAnsi="Times New Roman" w:eastAsia="仿宋_GB2312" w:cs="Times New Roman"/>
          <w:sz w:val="32"/>
          <w:szCs w:val="32"/>
        </w:rPr>
        <w:t>辽宁省高速公路实业发展有限责任公司成立于1993年3月（以下简称“实业公司”），</w:t>
      </w:r>
      <w:r>
        <w:rPr>
          <w:rFonts w:hint="eastAsia" w:ascii="仿宋_GB2312" w:eastAsia="仿宋_GB2312" w:cs="Times New Roman"/>
          <w:sz w:val="32"/>
          <w:szCs w:val="32"/>
        </w:rPr>
        <w:t>为</w:t>
      </w:r>
      <w:r>
        <w:rPr>
          <w:rFonts w:hint="eastAsia" w:ascii="仿宋_GB2312" w:hAnsi="Times New Roman" w:eastAsia="仿宋_GB2312" w:cs="Times New Roman"/>
          <w:sz w:val="32"/>
          <w:szCs w:val="32"/>
        </w:rPr>
        <w:t>辽宁省交通建设投资集团</w:t>
      </w:r>
      <w:r>
        <w:rPr>
          <w:rFonts w:hint="eastAsia" w:ascii="仿宋_GB2312" w:eastAsia="仿宋_GB2312" w:cs="Times New Roman"/>
          <w:sz w:val="32"/>
          <w:szCs w:val="32"/>
        </w:rPr>
        <w:t>有限责任公司全资子公司，</w:t>
      </w:r>
      <w:r>
        <w:rPr>
          <w:rFonts w:hint="eastAsia" w:ascii="仿宋_GB2312" w:eastAsia="仿宋_GB2312" w:cs="仿宋_GB2312"/>
          <w:kern w:val="0"/>
          <w:sz w:val="32"/>
          <w:szCs w:val="32"/>
        </w:rPr>
        <w:t>注册资金2亿元。</w:t>
      </w:r>
      <w:r>
        <w:rPr>
          <w:rFonts w:hint="eastAsia" w:ascii="仿宋_GB2312" w:hAnsi="Times New Roman" w:eastAsia="仿宋_GB2312" w:cs="仿宋_GB2312"/>
          <w:color w:val="000000"/>
          <w:sz w:val="32"/>
          <w:szCs w:val="32"/>
        </w:rPr>
        <w:t>公司</w:t>
      </w:r>
      <w:r>
        <w:rPr>
          <w:rFonts w:hint="eastAsia" w:ascii="仿宋_GB2312" w:hAnsi="Times New Roman" w:eastAsia="仿宋_GB2312" w:cs="Times New Roman"/>
          <w:sz w:val="32"/>
          <w:szCs w:val="32"/>
        </w:rPr>
        <w:t>负责</w:t>
      </w:r>
      <w:r>
        <w:rPr>
          <w:rFonts w:hint="eastAsia" w:ascii="仿宋_GB2312" w:eastAsia="仿宋_GB2312" w:cs="Times New Roman"/>
          <w:sz w:val="32"/>
          <w:szCs w:val="32"/>
        </w:rPr>
        <w:t>对辽宁省</w:t>
      </w:r>
      <w:r>
        <w:rPr>
          <w:rFonts w:hint="eastAsia" w:ascii="仿宋_GB2312" w:hAnsi="Times New Roman" w:eastAsia="仿宋_GB2312" w:cs="Times New Roman"/>
          <w:sz w:val="32"/>
          <w:szCs w:val="32"/>
        </w:rPr>
        <w:t>高速公路74处服务区</w:t>
      </w:r>
      <w:r>
        <w:rPr>
          <w:rFonts w:hint="eastAsia" w:ascii="仿宋_GB2312" w:eastAsia="仿宋_GB2312" w:cs="Times New Roman"/>
          <w:sz w:val="32"/>
          <w:szCs w:val="32"/>
        </w:rPr>
        <w:t>进行</w:t>
      </w:r>
      <w:r>
        <w:rPr>
          <w:rFonts w:hint="eastAsia" w:ascii="仿宋_GB2312" w:hAnsi="Times New Roman" w:eastAsia="仿宋_GB2312" w:cs="Times New Roman"/>
          <w:sz w:val="32"/>
          <w:szCs w:val="32"/>
        </w:rPr>
        <w:t>经营</w:t>
      </w:r>
      <w:r>
        <w:rPr>
          <w:rFonts w:hint="eastAsia" w:ascii="仿宋_GB2312" w:eastAsia="仿宋_GB2312" w:cs="Times New Roman"/>
          <w:sz w:val="32"/>
          <w:szCs w:val="32"/>
        </w:rPr>
        <w:t>性</w:t>
      </w:r>
      <w:r>
        <w:rPr>
          <w:rFonts w:hint="eastAsia" w:ascii="仿宋_GB2312" w:hAnsi="Times New Roman" w:eastAsia="仿宋_GB2312" w:cs="Times New Roman"/>
          <w:sz w:val="32"/>
          <w:szCs w:val="32"/>
        </w:rPr>
        <w:t>管理</w:t>
      </w:r>
      <w:r>
        <w:rPr>
          <w:rFonts w:hint="eastAsia" w:ascii="仿宋_GB2312" w:eastAsia="仿宋_GB2312" w:cs="Times New Roman"/>
          <w:sz w:val="32"/>
          <w:szCs w:val="32"/>
        </w:rPr>
        <w:t>，对</w:t>
      </w:r>
      <w:r>
        <w:rPr>
          <w:rFonts w:hint="eastAsia" w:ascii="仿宋_GB2312" w:hAnsi="Times New Roman" w:eastAsia="仿宋_GB2312" w:cs="Times New Roman"/>
          <w:sz w:val="32"/>
          <w:szCs w:val="32"/>
        </w:rPr>
        <w:t>路域和路衍产业</w:t>
      </w:r>
      <w:r>
        <w:rPr>
          <w:rFonts w:hint="eastAsia" w:ascii="仿宋_GB2312" w:eastAsia="仿宋_GB2312" w:cs="Times New Roman"/>
          <w:sz w:val="32"/>
          <w:szCs w:val="32"/>
        </w:rPr>
        <w:t>进行</w:t>
      </w:r>
      <w:r>
        <w:rPr>
          <w:rFonts w:hint="eastAsia" w:ascii="仿宋_GB2312" w:hAnsi="Times New Roman" w:eastAsia="仿宋_GB2312" w:cs="Times New Roman"/>
          <w:sz w:val="32"/>
          <w:szCs w:val="32"/>
        </w:rPr>
        <w:t>开发经营</w:t>
      </w:r>
      <w:r>
        <w:rPr>
          <w:rFonts w:hint="eastAsia" w:ascii="仿宋_GB2312" w:eastAsia="仿宋_GB2312" w:cs="Times New Roman"/>
          <w:sz w:val="32"/>
          <w:szCs w:val="32"/>
        </w:rPr>
        <w:t>。</w:t>
      </w:r>
      <w:r>
        <w:rPr>
          <w:rFonts w:hint="eastAsia" w:ascii="仿宋_GB2312" w:hAnsi="Times New Roman" w:eastAsia="仿宋_GB2312" w:cs="Times New Roman"/>
          <w:sz w:val="32"/>
          <w:szCs w:val="32"/>
        </w:rPr>
        <w:t>公司现有油品销售、新能源生产销售、客运服务、文化传媒、经营开发、物业服务</w:t>
      </w:r>
      <w:r>
        <w:rPr>
          <w:rFonts w:hint="eastAsia" w:ascii="仿宋_GB2312" w:eastAsia="仿宋_GB2312" w:cs="Times New Roman"/>
          <w:sz w:val="32"/>
          <w:szCs w:val="32"/>
        </w:rPr>
        <w:t>等</w:t>
      </w:r>
      <w:r>
        <w:rPr>
          <w:rFonts w:hint="eastAsia" w:ascii="仿宋_GB2312" w:hAnsi="Times New Roman" w:eastAsia="仿宋_GB2312" w:cs="Times New Roman"/>
          <w:sz w:val="32"/>
          <w:szCs w:val="32"/>
        </w:rPr>
        <w:t>六大业务板块，下设4个中心和6个职能部门、</w:t>
      </w:r>
      <w:r>
        <w:rPr>
          <w:rFonts w:hint="eastAsia" w:ascii="仿宋_GB2312" w:eastAsia="仿宋_GB2312" w:cs="Times New Roman"/>
          <w:sz w:val="32"/>
          <w:szCs w:val="32"/>
        </w:rPr>
        <w:t>12个功能性路域分公司、2个经营性分公司及</w:t>
      </w:r>
      <w:r>
        <w:rPr>
          <w:rFonts w:hint="eastAsia" w:ascii="仿宋_GB2312" w:hAnsi="Times New Roman" w:eastAsia="仿宋_GB2312" w:cs="Times New Roman"/>
          <w:sz w:val="32"/>
          <w:szCs w:val="32"/>
        </w:rPr>
        <w:t>5个子公司</w:t>
      </w:r>
      <w:r>
        <w:rPr>
          <w:rFonts w:hint="eastAsia" w:ascii="仿宋_GB2312" w:eastAsia="仿宋_GB2312" w:cs="Times New Roman"/>
          <w:sz w:val="32"/>
          <w:szCs w:val="32"/>
        </w:rPr>
        <w:t>，从业人数5000余人，</w:t>
      </w:r>
      <w:r>
        <w:rPr>
          <w:rFonts w:hint="eastAsia" w:ascii="仿宋_GB2312" w:eastAsia="仿宋_GB2312" w:cs="仿宋_GB2312"/>
          <w:sz w:val="32"/>
          <w:szCs w:val="32"/>
        </w:rPr>
        <w:t>公司推行多元化经营、科学化管理、高品质服务，实现经济效益和社会效益双提升。</w:t>
      </w:r>
    </w:p>
    <w:p>
      <w:pPr>
        <w:numPr>
          <w:ilvl w:val="0"/>
          <w:numId w:val="1"/>
        </w:numPr>
        <w:adjustRightInd w:val="0"/>
        <w:snapToGrid w:val="0"/>
        <w:spacing w:line="600" w:lineRule="exact"/>
        <w:ind w:firstLine="627" w:firstLineChars="196"/>
        <w:rPr>
          <w:rFonts w:ascii="黑体" w:hAnsi="黑体" w:eastAsia="黑体" w:cs="宋体"/>
          <w:color w:val="242225"/>
          <w:kern w:val="0"/>
          <w:sz w:val="32"/>
          <w:szCs w:val="32"/>
        </w:rPr>
      </w:pPr>
      <w:r>
        <w:rPr>
          <w:rFonts w:hint="eastAsia" w:ascii="黑体" w:hAnsi="黑体" w:eastAsia="黑体" w:cs="宋体"/>
          <w:color w:val="242225"/>
          <w:kern w:val="0"/>
          <w:sz w:val="32"/>
          <w:szCs w:val="32"/>
        </w:rPr>
        <w:t>招聘的基本条件</w:t>
      </w:r>
    </w:p>
    <w:p>
      <w:pPr>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具有中华人民共和国国籍；拥护中国共产党</w:t>
      </w:r>
      <w:bookmarkStart w:id="2" w:name="_GoBack"/>
      <w:bookmarkEnd w:id="2"/>
      <w:r>
        <w:rPr>
          <w:rFonts w:hint="eastAsia" w:ascii="仿宋_GB2312" w:hAnsi="微软雅黑" w:eastAsia="仿宋_GB2312" w:cs="宋体"/>
          <w:color w:val="242225"/>
          <w:kern w:val="0"/>
          <w:sz w:val="32"/>
          <w:szCs w:val="32"/>
        </w:rPr>
        <w:t>；年满18周岁（2005年5月31日以前出生）；具有良好政治素质和道德品行；具有正常履行职责的身体条件和心理素质；</w:t>
      </w:r>
      <w:r>
        <w:rPr>
          <w:rFonts w:hint="eastAsia" w:ascii="仿宋_GB2312" w:hAnsi="微软雅黑" w:eastAsia="仿宋_GB2312"/>
          <w:color w:val="242225"/>
          <w:sz w:val="32"/>
          <w:szCs w:val="32"/>
          <w:shd w:val="clear" w:color="auto" w:fill="FFFFFF"/>
        </w:rPr>
        <w:t>曾因犯罪受过各类刑事处罚、有犯罪嫌疑尚未查清或正在接受纪律审查的，国家法律法规规定不得招聘的其他情形人员，均不得应聘。</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二、招聘的必备条件</w:t>
      </w:r>
    </w:p>
    <w:p>
      <w:pPr>
        <w:numPr>
          <w:ilvl w:val="0"/>
          <w:numId w:val="2"/>
        </w:numPr>
        <w:adjustRightInd w:val="0"/>
        <w:snapToGrid w:val="0"/>
        <w:spacing w:line="600" w:lineRule="exact"/>
        <w:ind w:firstLine="640" w:firstLineChars="200"/>
        <w:rPr>
          <w:rFonts w:ascii="楷体" w:hAnsi="楷体" w:eastAsia="楷体" w:cs="宋体"/>
          <w:color w:val="242225"/>
          <w:kern w:val="0"/>
          <w:sz w:val="32"/>
          <w:szCs w:val="32"/>
        </w:rPr>
      </w:pPr>
      <w:r>
        <w:rPr>
          <w:rFonts w:hint="eastAsia" w:ascii="楷体" w:hAnsi="楷体" w:eastAsia="楷体" w:cs="宋体"/>
          <w:color w:val="242225"/>
          <w:kern w:val="0"/>
          <w:sz w:val="32"/>
          <w:szCs w:val="32"/>
        </w:rPr>
        <w:t>年龄条件：</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具有硕士研究生及以下学历人员年龄一般应在35周岁以下（1988年5月31日以后出生）；具有博士研究生学历，具有高级职称、注册会计师、法律职业资格证书、注册造价工程师、一级建造师等职业资格人员，具有大型企业集团、上市公司中层及以上职务人员，具有中型企业主要负责人工作经历人员，其年龄一般应在40周岁以下（1983年5月31日以后出生），其学历、专业条件可适当放宽。</w:t>
      </w:r>
    </w:p>
    <w:p>
      <w:pPr>
        <w:numPr>
          <w:ilvl w:val="0"/>
          <w:numId w:val="2"/>
        </w:numPr>
        <w:adjustRightInd w:val="0"/>
        <w:snapToGrid w:val="0"/>
        <w:spacing w:line="600" w:lineRule="exact"/>
        <w:ind w:firstLine="640" w:firstLineChars="200"/>
        <w:rPr>
          <w:rFonts w:ascii="楷体" w:hAnsi="楷体" w:eastAsia="楷体" w:cs="宋体"/>
          <w:color w:val="242225"/>
          <w:kern w:val="0"/>
          <w:sz w:val="32"/>
          <w:szCs w:val="32"/>
        </w:rPr>
      </w:pPr>
      <w:r>
        <w:rPr>
          <w:rFonts w:hint="eastAsia" w:ascii="楷体" w:hAnsi="楷体" w:eastAsia="楷体" w:cs="仿宋_GB2312"/>
          <w:kern w:val="0"/>
          <w:sz w:val="32"/>
          <w:szCs w:val="32"/>
        </w:rPr>
        <w:t>其他要求：</w:t>
      </w:r>
    </w:p>
    <w:p>
      <w:pPr>
        <w:numPr>
          <w:ilvl w:val="0"/>
          <w:numId w:val="3"/>
        </w:numPr>
        <w:adjustRightInd w:val="0"/>
        <w:snapToGrid w:val="0"/>
        <w:spacing w:line="600" w:lineRule="exact"/>
        <w:ind w:firstLine="643" w:firstLineChars="200"/>
        <w:rPr>
          <w:rFonts w:ascii="仿宋_GB2312" w:hAnsi="微软雅黑" w:eastAsia="仿宋_GB2312" w:cs="宋体"/>
          <w:b/>
          <w:color w:val="242225"/>
          <w:kern w:val="0"/>
          <w:sz w:val="32"/>
          <w:szCs w:val="32"/>
        </w:rPr>
      </w:pPr>
      <w:r>
        <w:rPr>
          <w:rFonts w:hint="eastAsia" w:ascii="仿宋_GB2312" w:hAnsi="微软雅黑" w:eastAsia="仿宋_GB2312" w:cs="宋体"/>
          <w:b/>
          <w:color w:val="242225"/>
          <w:kern w:val="0"/>
          <w:sz w:val="32"/>
          <w:szCs w:val="32"/>
        </w:rPr>
        <w:t>运营管理员岗位（一）</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岗位职责和工作地点：负责义县、那四、西丰、三十家子、塔山服务区日常运营管理工作，包括对照公司质量管理标准等规章制度及质量体系的有关程序要求，对服务区物业、经营业态的服务质量、卫生状况、安全生产等运行情况进行巡检、督导等工作；</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 xml:space="preserve">招聘人数：5名 ； </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学历条件：大专及以上学历，</w:t>
      </w:r>
      <w:bookmarkStart w:id="0" w:name="_Hlk136501637"/>
      <w:r>
        <w:rPr>
          <w:rFonts w:hint="eastAsia" w:ascii="仿宋_GB2312" w:hAnsi="微软雅黑" w:eastAsia="仿宋_GB2312" w:cs="宋体"/>
          <w:color w:val="242225"/>
          <w:kern w:val="0"/>
          <w:sz w:val="32"/>
          <w:szCs w:val="32"/>
        </w:rPr>
        <w:t>专业不限。</w:t>
      </w:r>
    </w:p>
    <w:bookmarkEnd w:id="0"/>
    <w:p>
      <w:pPr>
        <w:numPr>
          <w:ilvl w:val="0"/>
          <w:numId w:val="3"/>
        </w:numPr>
        <w:adjustRightInd w:val="0"/>
        <w:snapToGrid w:val="0"/>
        <w:spacing w:line="600" w:lineRule="exact"/>
        <w:ind w:firstLine="643" w:firstLineChars="200"/>
        <w:rPr>
          <w:rFonts w:ascii="仿宋_GB2312" w:hAnsi="微软雅黑" w:eastAsia="仿宋_GB2312" w:cs="宋体"/>
          <w:b/>
          <w:color w:val="242225"/>
          <w:kern w:val="0"/>
          <w:sz w:val="32"/>
          <w:szCs w:val="32"/>
        </w:rPr>
      </w:pPr>
      <w:r>
        <w:rPr>
          <w:rFonts w:hint="eastAsia" w:ascii="仿宋_GB2312" w:hAnsi="微软雅黑" w:eastAsia="仿宋_GB2312" w:cs="宋体"/>
          <w:b/>
          <w:color w:val="242225"/>
          <w:kern w:val="0"/>
          <w:sz w:val="32"/>
          <w:szCs w:val="32"/>
        </w:rPr>
        <w:t>运营管理员岗位（二）</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岗位职责和工作地点：负责省内高速公路服务区日常运营管理工作，包括对照公司质量管理标准等规章制度及质量体系的有关程序要求，对服务区物业、经营业态的服务质量、卫生状况、安全生产等运行情况进行巡检、督导等工作；</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招聘人数：10名；</w:t>
      </w:r>
    </w:p>
    <w:p>
      <w:pPr>
        <w:adjustRightInd w:val="0"/>
        <w:snapToGrid w:val="0"/>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招聘条件：本科及以上学历，学士及以上学位，专业不限。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微软雅黑" w:eastAsia="仿宋_GB2312"/>
          <w:color w:val="242225"/>
          <w:sz w:val="32"/>
          <w:szCs w:val="32"/>
          <w:shd w:val="clear" w:color="auto" w:fill="FFFFFF"/>
        </w:rPr>
        <w:t>具有良好的职业素养和较好的沟通协调能力，以及</w:t>
      </w:r>
      <w:r>
        <w:rPr>
          <w:rFonts w:hint="eastAsia" w:ascii="仿宋_GB2312" w:hAnsi="仿宋_GB2312" w:eastAsia="仿宋_GB2312" w:cs="仿宋_GB2312"/>
          <w:sz w:val="32"/>
          <w:szCs w:val="32"/>
        </w:rPr>
        <w:t>符合职位要求的工作能力和拟任岗位要求的其他资格条件。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微软雅黑" w:eastAsia="仿宋_GB2312" w:cs="微软雅黑"/>
          <w:sz w:val="32"/>
          <w:szCs w:val="32"/>
        </w:rPr>
        <w:t>四</w:t>
      </w:r>
      <w:r>
        <w:rPr>
          <w:rFonts w:hint="eastAsia" w:ascii="仿宋_GB2312" w:hAnsi="仿宋_GB2312" w:eastAsia="仿宋_GB2312" w:cs="仿宋_GB2312"/>
          <w:sz w:val="32"/>
          <w:szCs w:val="32"/>
        </w:rPr>
        <w:t>）拟录用人员须服从用人单位岗位调剂，可接受全省范围内工作岗位调动，否则不予聘用。</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（五）具有下列情形之一的不得报考：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受过刑事处罚或者治安管理处罚的；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因违法违纪被开除、辞退或解聘的；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涉嫌违法违纪正在接受调查，尚未做出结论的；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其他不适合从事岗位工作的情形。</w:t>
      </w:r>
    </w:p>
    <w:p>
      <w:pPr>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三、招聘流程</w:t>
      </w:r>
    </w:p>
    <w:p>
      <w:pPr>
        <w:spacing w:line="600"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（一）报名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1、报名方式：本次招聘采取线上报名方式，每人限报一个岗位。根据公布的公告信息，报名人员须登录</w:t>
      </w:r>
      <w:r>
        <w:rPr>
          <w:rFonts w:ascii="仿宋_GB2312" w:hAnsi="仿宋_GB2312" w:eastAsia="仿宋_GB2312" w:cs="仿宋_GB2312"/>
          <w:sz w:val="32"/>
          <w:szCs w:val="32"/>
        </w:rPr>
        <w:t>https://</w:t>
      </w:r>
      <w:r>
        <w:rPr>
          <w:rFonts w:hint="eastAsia" w:ascii="仿宋_GB2312" w:hAnsi="仿宋_GB2312" w:eastAsia="仿宋_GB2312" w:cs="仿宋_GB2312"/>
          <w:sz w:val="32"/>
          <w:szCs w:val="32"/>
        </w:rPr>
        <w:t>lngssy.zhaopin.com</w:t>
      </w:r>
      <w:r>
        <w:rPr>
          <w:rFonts w:ascii="仿宋_GB2312" w:hAnsi="仿宋_GB2312" w:eastAsia="仿宋_GB2312" w:cs="仿宋_GB2312"/>
          <w:sz w:val="32"/>
          <w:szCs w:val="32"/>
        </w:rPr>
        <w:t>报名，填写报名信息，并上传相应的材料。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注意事项：</w:t>
      </w:r>
      <w:r>
        <w:rPr>
          <w:rFonts w:ascii="仿宋_GB2312" w:hAnsi="仿宋_GB2312" w:eastAsia="仿宋_GB2312" w:cs="仿宋_GB2312"/>
          <w:sz w:val="32"/>
          <w:szCs w:val="32"/>
        </w:rPr>
        <w:t>严格按照岗位资格条件进行报名，未在规定时间提交报名材料、报名材料提交不齐全者视为报名无效，不予审理。报名人员提供的信息和资料应真实可靠，如发现弄虚作假的，一经查实，取消录用资格。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2、报名时间：2023年6月</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日17时截止，逾期系统关闭，不再受理。</w:t>
      </w:r>
    </w:p>
    <w:p>
      <w:pPr>
        <w:spacing w:line="600" w:lineRule="exact"/>
        <w:ind w:firstLine="640" w:firstLineChars="200"/>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（二）资格审查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1、对应聘者进行网上资格审查，并通过报名系统反馈资格初审结果。报名信息一经提交不能更改，因提交报名信息不准确、不齐全或不符合报考条件等原因影响资格审查的，由应聘者承担相应后果。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2、资格审查贯穿于招聘工作全过程，凡提供虚假材料的，伪造、变造有关证件、材料、信息骗取考试资格的，以及笔试、面试和体检中作弊的，一经查实直接取消应聘资格。</w:t>
      </w:r>
    </w:p>
    <w:p>
      <w:pPr>
        <w:spacing w:line="600" w:lineRule="exact"/>
        <w:ind w:firstLine="640" w:firstLineChars="200"/>
        <w:rPr>
          <w:rFonts w:ascii="楷体" w:hAnsi="楷体" w:eastAsia="楷体" w:cs="仿宋_GB2312"/>
          <w:sz w:val="32"/>
          <w:szCs w:val="32"/>
        </w:rPr>
      </w:pPr>
      <w:r>
        <w:rPr>
          <w:rFonts w:hint="eastAsia" w:ascii="楷体" w:hAnsi="楷体" w:eastAsia="楷体" w:cs="仿宋_GB2312"/>
          <w:bCs/>
          <w:sz w:val="32"/>
          <w:szCs w:val="32"/>
        </w:rPr>
        <w:t>（三）综合测评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采用笔试、职业性格测验和面试三种考试测评方法。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1、笔试测评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（1）笔试时间：考试时间另行通知，请考生自行关注短信和邮件通知，严格按照相应笔试要求准备笔试。</w:t>
      </w:r>
    </w:p>
    <w:p>
      <w:pPr>
        <w:spacing w:line="600" w:lineRule="exact"/>
        <w:ind w:left="640"/>
        <w:rPr>
          <w:rFonts w:ascii="仿宋_GB2312" w:hAnsi="仿宋_GB2312" w:eastAsia="仿宋_GB2312" w:cs="仿宋_GB2312"/>
          <w:sz w:val="32"/>
          <w:szCs w:val="32"/>
        </w:rPr>
      </w:pPr>
      <w:bookmarkStart w:id="1" w:name="_Hlk136597403"/>
      <w:r>
        <w:rPr>
          <w:rFonts w:hint="eastAsia" w:ascii="仿宋_GB2312" w:hAnsi="仿宋_GB2312" w:eastAsia="仿宋_GB2312" w:cs="仿宋_GB2312"/>
          <w:sz w:val="32"/>
          <w:szCs w:val="32"/>
        </w:rPr>
        <w:t>（2）</w:t>
      </w:r>
      <w:bookmarkEnd w:id="1"/>
      <w:r>
        <w:rPr>
          <w:rFonts w:hint="eastAsia" w:ascii="仿宋_GB2312" w:hAnsi="仿宋_GB2312" w:eastAsia="仿宋_GB2312" w:cs="仿宋_GB2312"/>
          <w:sz w:val="32"/>
          <w:szCs w:val="32"/>
        </w:rPr>
        <w:t>笔试方式：笔试采取线下考试形式。</w:t>
      </w:r>
    </w:p>
    <w:p>
      <w:pPr>
        <w:spacing w:line="600" w:lineRule="exact"/>
        <w:ind w:left="640"/>
        <w:rPr>
          <w:rFonts w:ascii="仿宋_GB2312" w:hAnsi="仿宋_GB2312" w:eastAsia="仿宋_GB2312" w:cs="仿宋_GB2312"/>
          <w:sz w:val="32"/>
          <w:szCs w:val="32"/>
        </w:rPr>
      </w:pPr>
      <w:r>
        <w:rPr>
          <w:rFonts w:hint="eastAsia" w:ascii="仿宋_GB2312" w:hAnsi="仿宋_GB2312" w:eastAsia="仿宋_GB2312" w:cs="仿宋_GB2312"/>
          <w:sz w:val="32"/>
          <w:szCs w:val="32"/>
        </w:rPr>
        <w:t>（3）笔试内容：行政能力测试。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（4）笔试成绩：按百分制计算，满分100分。笔试根据笔试成绩最高分×60%划定为及格分数线，低于及格分数线者不可进入面试。按照岗位需求与面试人员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：5比例，根据笔试成绩由高到低的顺序确定面试人员，最后一名笔试成绩出现并列者，可同时进入面试。</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2、职业性格测验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进入面试的考生需配合完成线上人才测评，运用专业的人才在线测评软件，客观评估拟录用人员岗位匹配度、工作行为风格，测评报告仅作为考官参考，不计入考生面试成绩。</w:t>
      </w:r>
    </w:p>
    <w:p>
      <w:pPr>
        <w:pStyle w:val="11"/>
        <w:numPr>
          <w:ilvl w:val="0"/>
          <w:numId w:val="4"/>
        </w:numPr>
        <w:spacing w:line="600" w:lineRule="exact"/>
        <w:ind w:firstLineChars="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面试测评</w:t>
      </w:r>
    </w:p>
    <w:p>
      <w:pPr>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）面试时间：具体另行通知。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（2）面试方式：面试采取线下方式进行，面试形式为</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半结构化面试，全面考察应聘者的综合素质。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）面试内容：主要测试应试人员岗位胜任维度，包括岗位常识、服务意识、岗位执行力、创新思维、解决问题等。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）面试成绩：按百分制计算，满分100分。面试成绩的合格分数线为60分，未达到面试合格分数线的报考人员不予聘用。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最终成绩：拟录用人员的确定，以笔试、面试成绩按4:6权重比例并保留两位小数计算的最终成绩确定，即：总成绩=笔试成绩×40%＋面试成绩×60%。按照招聘人数数量1:1的比例，由高到低顺次确定拟招聘人选，如有放弃依次递补。若总分出现并列，以面试成绩高者择优确定。</w:t>
      </w:r>
    </w:p>
    <w:p>
      <w:pPr>
        <w:spacing w:line="600"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（四）体检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体检环节到指定医院进行体检。如体检不合格或自动放弃的，按照总成绩由高到低依次进行递补（如果总成绩相同，面试成绩高者优先）。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体检参照《公务员录用体检通用标准（试行）》执行。不到指定医院、不按规定要求进行体检的，视为放弃体检。报考人员在体检过程中弄虚作假或者故意隐瞒真实情况的，按有关规定处理。</w:t>
      </w:r>
    </w:p>
    <w:p>
      <w:pPr>
        <w:numPr>
          <w:ilvl w:val="0"/>
          <w:numId w:val="5"/>
        </w:numPr>
        <w:spacing w:line="600" w:lineRule="exact"/>
        <w:ind w:firstLine="640" w:firstLineChars="200"/>
        <w:rPr>
          <w:rFonts w:ascii="楷体" w:hAnsi="楷体" w:eastAsia="楷体" w:cs="仿宋_GB2312"/>
          <w:bCs/>
          <w:sz w:val="32"/>
          <w:szCs w:val="32"/>
        </w:rPr>
      </w:pPr>
      <w:r>
        <w:rPr>
          <w:rFonts w:hint="eastAsia" w:ascii="楷体" w:hAnsi="楷体" w:eastAsia="楷体" w:cs="仿宋_GB2312"/>
          <w:bCs/>
          <w:sz w:val="32"/>
          <w:szCs w:val="32"/>
        </w:rPr>
        <w:t>背景调查与组织考察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根据组织管理权限对体检通过的候选人开展背景调查和组织考察。</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1、背景调查：</w:t>
      </w:r>
      <w:r>
        <w:rPr>
          <w:rFonts w:hint="eastAsia" w:ascii="仿宋_GB2312" w:hAnsi="仿宋_GB2312" w:eastAsia="仿宋_GB2312" w:cs="仿宋_GB2312"/>
          <w:sz w:val="32"/>
          <w:szCs w:val="32"/>
        </w:rPr>
        <w:t>对拟录用候选人进行背景调查，根据候选人提供的报名材料核查其背景资料和证明材料的真实性和有效性，包括学历及工作经历（任职单位、任职岗位、任职年限、任职薪酬、工作业绩等）、利益冲突、不良记录、个人征信报告等。岗位候选人的背景调查存在影响招聘的问题，根据成绩排名调查下一名候选人。</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2、组织考察：</w:t>
      </w:r>
      <w:r>
        <w:rPr>
          <w:rFonts w:hint="eastAsia" w:ascii="仿宋_GB2312" w:hAnsi="仿宋_GB2312" w:eastAsia="仿宋_GB2312" w:cs="仿宋_GB2312"/>
          <w:sz w:val="32"/>
          <w:szCs w:val="32"/>
        </w:rPr>
        <w:t>对拟录用人员进行组织考察，如经考察第一人选基本合格，则不再考察其他人选。</w:t>
      </w:r>
    </w:p>
    <w:p>
      <w:pPr>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四、公示</w:t>
      </w:r>
    </w:p>
    <w:p>
      <w:pPr>
        <w:spacing w:line="600" w:lineRule="exact"/>
        <w:ind w:firstLine="640" w:firstLineChars="200"/>
        <w:rPr>
          <w:rFonts w:ascii="仿宋_GB2312" w:hAnsi="微软雅黑" w:eastAsia="仿宋_GB2312" w:cs="宋体"/>
          <w:color w:val="242225"/>
          <w:kern w:val="0"/>
          <w:sz w:val="32"/>
          <w:szCs w:val="32"/>
        </w:rPr>
      </w:pPr>
      <w:r>
        <w:rPr>
          <w:rFonts w:hint="eastAsia" w:ascii="仿宋_GB2312" w:hAnsi="微软雅黑" w:eastAsia="仿宋_GB2312" w:cs="宋体"/>
          <w:color w:val="242225"/>
          <w:kern w:val="0"/>
          <w:sz w:val="32"/>
          <w:szCs w:val="32"/>
        </w:rPr>
        <w:t>拟聘用人选确定后，在辽宁省国资委网站、辽宁省交投集团网站、公司官网进行公示，公示期为5个工作日。</w:t>
      </w:r>
    </w:p>
    <w:p>
      <w:pPr>
        <w:numPr>
          <w:ilvl w:val="0"/>
          <w:numId w:val="6"/>
        </w:numPr>
        <w:spacing w:line="600" w:lineRule="exact"/>
        <w:ind w:firstLine="640" w:firstLineChars="200"/>
        <w:rPr>
          <w:rFonts w:ascii="黑体" w:hAnsi="黑体" w:eastAsia="黑体" w:cs="宋体"/>
          <w:color w:val="242225"/>
          <w:sz w:val="32"/>
          <w:szCs w:val="32"/>
        </w:rPr>
      </w:pPr>
      <w:r>
        <w:rPr>
          <w:rFonts w:hint="eastAsia" w:ascii="黑体" w:hAnsi="黑体" w:eastAsia="黑体" w:cs="宋体"/>
          <w:color w:val="242225"/>
          <w:sz w:val="32"/>
          <w:szCs w:val="32"/>
        </w:rPr>
        <w:t>薪酬待遇</w:t>
      </w:r>
    </w:p>
    <w:p>
      <w:pPr>
        <w:spacing w:line="600" w:lineRule="exact"/>
        <w:ind w:firstLine="640" w:firstLineChars="200"/>
        <w:rPr>
          <w:rFonts w:ascii="仿宋_GB2312" w:hAnsi="微软雅黑" w:eastAsia="仿宋_GB2312" w:cs="宋体"/>
          <w:color w:val="242225"/>
          <w:kern w:val="0"/>
          <w:sz w:val="32"/>
          <w:szCs w:val="32"/>
        </w:rPr>
      </w:pPr>
      <w:r>
        <w:rPr>
          <w:rFonts w:hint="eastAsia" w:ascii="仿宋_GB2312" w:hAnsi="Times New Roman" w:eastAsia="仿宋_GB2312"/>
          <w:sz w:val="32"/>
          <w:szCs w:val="32"/>
        </w:rPr>
        <w:t>辽宁省高速公路实业发展有限责任公司</w:t>
      </w:r>
      <w:r>
        <w:rPr>
          <w:rFonts w:hint="eastAsia" w:ascii="仿宋_GB2312" w:hAnsi="微软雅黑" w:eastAsia="仿宋_GB2312" w:cs="宋体"/>
          <w:color w:val="242225"/>
          <w:sz w:val="32"/>
          <w:szCs w:val="32"/>
        </w:rPr>
        <w:t>为聘用的员工</w:t>
      </w:r>
      <w:r>
        <w:rPr>
          <w:rFonts w:hint="eastAsia" w:ascii="仿宋_GB2312" w:hAnsi="微软雅黑" w:eastAsia="仿宋_GB2312" w:cs="宋体"/>
          <w:color w:val="242225"/>
          <w:kern w:val="0"/>
          <w:sz w:val="32"/>
          <w:szCs w:val="32"/>
        </w:rPr>
        <w:t>提供具有竞争力的薪酬待遇，同时提供通信补贴、健康体检、取暖费补贴、七险二金（五险一金、补充医疗保险、补充工伤保险、企业年金）、带薪年休假、节日关怀等丰厚的福利待遇。</w:t>
      </w:r>
    </w:p>
    <w:p>
      <w:pPr>
        <w:numPr>
          <w:ilvl w:val="0"/>
          <w:numId w:val="6"/>
        </w:numPr>
        <w:spacing w:line="60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注意事项</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名实行诚信承诺制，应聘者应对所提交应聘材料的真实性、完整性负责，如发现与事实不符，将取消应聘资格。招聘单位对应聘者的应聘信息及提交的应聘材料严格保密，不做他用，报名信息由招聘单位统一存档保管，不再退还。报名前请认真阅读招聘公告，确认无异议后进行申报。 </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者自报名至拟录用人员公示期间，应确保报名时所填报的通讯工具畅通，及时关注相关网站的公告信息，组织方将电话通知考试时间、地点及相关事项。因个人原因未能参加资格审查、综合测评、体检、办理有关手续等招聘环节的，视为放弃应聘资格。</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应聘人员不得应聘聘用后即构成回避关系的招聘职位。</w:t>
      </w:r>
    </w:p>
    <w:p>
      <w:pPr>
        <w:numPr>
          <w:ilvl w:val="0"/>
          <w:numId w:val="7"/>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应聘人员须自行解决与原工作单位人事劳动关系，出现纠纷责任由应聘人员自负。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（五）本着宁缺毋滥原则，在招聘过程中，如用人单位认为某一岗位应聘人员均未达到理想聘用标准的，公司有权决定取消该岗位的招聘。</w:t>
      </w:r>
    </w:p>
    <w:p>
      <w:pPr>
        <w:spacing w:line="600" w:lineRule="exact"/>
        <w:ind w:firstLine="640" w:firstLineChars="200"/>
      </w:pPr>
      <w:r>
        <w:rPr>
          <w:rFonts w:hint="eastAsia" w:ascii="仿宋_GB2312" w:hAnsi="仿宋_GB2312" w:eastAsia="仿宋_GB2312" w:cs="仿宋_GB2312"/>
          <w:sz w:val="32"/>
          <w:szCs w:val="32"/>
        </w:rPr>
        <w:t>（六）招聘公告在省国资委网站、交投集团门户网站、公司官网进行发布，招聘公告的最终解释权归公司所有。</w:t>
      </w:r>
    </w:p>
    <w:p>
      <w:pPr>
        <w:pStyle w:val="2"/>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七</w:t>
      </w:r>
      <w:r>
        <w:rPr>
          <w:rFonts w:hint="eastAsia" w:ascii="仿宋_GB2312" w:hAnsi="仿宋_GB2312" w:eastAsia="仿宋_GB2312" w:cs="仿宋_GB2312"/>
          <w:sz w:val="32"/>
          <w:szCs w:val="32"/>
        </w:rPr>
        <w:t>）本次招聘的考试工作委托第三方公司组织实施。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咨询电话：024-31327370（接听时间：工作日上午9</w:t>
      </w:r>
      <w:r>
        <w:rPr>
          <w:rFonts w:ascii="仿宋_GB2312" w:hAnsi="仿宋_GB2312" w:eastAsia="仿宋_GB2312" w:cs="仿宋_GB2312"/>
          <w:sz w:val="32"/>
          <w:szCs w:val="32"/>
        </w:rPr>
        <w:t>:00-11:30</w:t>
      </w:r>
      <w:r>
        <w:rPr>
          <w:rFonts w:hint="eastAsia" w:ascii="仿宋_GB2312" w:hAnsi="仿宋_GB2312" w:eastAsia="仿宋_GB2312" w:cs="仿宋_GB2312"/>
          <w:sz w:val="32"/>
          <w:szCs w:val="32"/>
        </w:rPr>
        <w:t>，下午13:</w:t>
      </w:r>
      <w:r>
        <w:rPr>
          <w:rFonts w:ascii="仿宋_GB2312" w:hAnsi="仿宋_GB2312" w:eastAsia="仿宋_GB2312" w:cs="仿宋_GB2312"/>
          <w:sz w:val="32"/>
          <w:szCs w:val="32"/>
        </w:rPr>
        <w:t>30-16:30</w:t>
      </w:r>
      <w:r>
        <w:rPr>
          <w:rFonts w:hint="eastAsia" w:ascii="仿宋_GB2312" w:hAnsi="仿宋_GB2312" w:eastAsia="仿宋_GB2312" w:cs="仿宋_GB2312"/>
          <w:sz w:val="32"/>
          <w:szCs w:val="32"/>
        </w:rPr>
        <w:t>）</w:t>
      </w:r>
    </w:p>
    <w:p>
      <w:pPr>
        <w:ind w:firstLine="960" w:firstLineChars="300"/>
        <w:rPr>
          <w:rFonts w:ascii="仿宋_GB2312" w:eastAsia="仿宋_GB2312"/>
          <w:sz w:val="32"/>
          <w:szCs w:val="32"/>
        </w:rPr>
      </w:pPr>
    </w:p>
    <w:p>
      <w:pPr>
        <w:ind w:firstLine="640" w:firstLineChars="200"/>
        <w:rPr>
          <w:rFonts w:ascii="仿宋_GB2312" w:eastAsia="仿宋_GB2312"/>
          <w:bCs/>
          <w:sz w:val="32"/>
          <w:szCs w:val="32"/>
        </w:rPr>
      </w:pPr>
      <w:r>
        <w:rPr>
          <w:rFonts w:hint="eastAsia" w:ascii="仿宋_GB2312" w:eastAsia="仿宋_GB2312"/>
          <w:sz w:val="32"/>
          <w:szCs w:val="32"/>
        </w:rPr>
        <w:t>附件：</w:t>
      </w:r>
      <w:r>
        <w:rPr>
          <w:rFonts w:hint="eastAsia" w:ascii="仿宋_GB2312" w:eastAsia="仿宋_GB2312"/>
          <w:bCs/>
          <w:sz w:val="32"/>
          <w:szCs w:val="32"/>
        </w:rPr>
        <w:t>2023年实业公司招聘计划表</w:t>
      </w:r>
    </w:p>
    <w:p>
      <w:pPr>
        <w:jc w:val="center"/>
        <w:rPr>
          <w:rFonts w:ascii="仿宋_GB2312" w:hAnsi="方正小标宋简体" w:eastAsia="仿宋_GB2312" w:cs="方正小标宋简体"/>
          <w:b/>
          <w:sz w:val="32"/>
          <w:szCs w:val="32"/>
        </w:rPr>
      </w:pPr>
    </w:p>
    <w:p>
      <w:pPr>
        <w:jc w:val="center"/>
        <w:rPr>
          <w:rFonts w:ascii="仿宋_GB2312" w:hAnsi="方正小标宋简体" w:eastAsia="仿宋_GB2312" w:cs="方正小标宋简体"/>
          <w:b/>
          <w:sz w:val="32"/>
          <w:szCs w:val="32"/>
        </w:rPr>
      </w:pPr>
    </w:p>
    <w:p>
      <w:pPr>
        <w:jc w:val="center"/>
        <w:rPr>
          <w:rFonts w:ascii="仿宋_GB2312" w:hAnsi="方正小标宋简体" w:eastAsia="仿宋_GB2312" w:cs="方正小标宋简体"/>
          <w:b/>
          <w:sz w:val="32"/>
          <w:szCs w:val="32"/>
        </w:rPr>
      </w:pPr>
    </w:p>
    <w:p>
      <w:pPr>
        <w:jc w:val="center"/>
        <w:rPr>
          <w:rFonts w:ascii="仿宋_GB2312" w:hAnsi="方正小标宋简体" w:eastAsia="仿宋_GB2312" w:cs="方正小标宋简体"/>
          <w:b/>
          <w:sz w:val="32"/>
          <w:szCs w:val="32"/>
        </w:rPr>
      </w:pPr>
      <w:r>
        <w:rPr>
          <w:rFonts w:hint="eastAsia" w:ascii="仿宋_GB2312" w:hAnsi="方正小标宋简体" w:eastAsia="仿宋_GB2312" w:cs="方正小标宋简体"/>
          <w:b/>
          <w:sz w:val="32"/>
          <w:szCs w:val="32"/>
        </w:rPr>
        <w:t xml:space="preserve"> </w:t>
      </w:r>
      <w:r>
        <w:rPr>
          <w:rFonts w:ascii="仿宋_GB2312" w:hAnsi="方正小标宋简体" w:eastAsia="仿宋_GB2312" w:cs="方正小标宋简体"/>
          <w:b/>
          <w:sz w:val="32"/>
          <w:szCs w:val="32"/>
        </w:rPr>
        <w:t xml:space="preserve"> </w:t>
      </w:r>
      <w:r>
        <w:rPr>
          <w:rFonts w:hint="eastAsia" w:ascii="仿宋_GB2312" w:eastAsia="仿宋_GB2312"/>
          <w:b/>
          <w:bCs/>
          <w:sz w:val="32"/>
          <w:szCs w:val="32"/>
        </w:rPr>
        <w:t>2023年</w:t>
      </w:r>
      <w:r>
        <w:rPr>
          <w:rFonts w:hint="eastAsia" w:ascii="仿宋_GB2312" w:hAnsi="方正小标宋简体" w:eastAsia="仿宋_GB2312" w:cs="方正小标宋简体"/>
          <w:b/>
          <w:sz w:val="32"/>
          <w:szCs w:val="32"/>
        </w:rPr>
        <w:t>实业公司</w:t>
      </w:r>
      <w:r>
        <w:rPr>
          <w:rFonts w:hint="eastAsia" w:ascii="仿宋_GB2312" w:eastAsia="仿宋_GB2312"/>
          <w:b/>
          <w:bCs/>
          <w:sz w:val="32"/>
          <w:szCs w:val="32"/>
        </w:rPr>
        <w:t>招聘计划表</w:t>
      </w:r>
    </w:p>
    <w:tbl>
      <w:tblPr>
        <w:tblStyle w:val="9"/>
        <w:tblW w:w="9629" w:type="dxa"/>
        <w:tblInd w:w="-10" w:type="dxa"/>
        <w:tblLayout w:type="fixed"/>
        <w:tblCellMar>
          <w:top w:w="0" w:type="dxa"/>
          <w:left w:w="108" w:type="dxa"/>
          <w:bottom w:w="0" w:type="dxa"/>
          <w:right w:w="108" w:type="dxa"/>
        </w:tblCellMar>
      </w:tblPr>
      <w:tblGrid>
        <w:gridCol w:w="1233"/>
        <w:gridCol w:w="1319"/>
        <w:gridCol w:w="1134"/>
        <w:gridCol w:w="992"/>
        <w:gridCol w:w="992"/>
        <w:gridCol w:w="1134"/>
        <w:gridCol w:w="2825"/>
      </w:tblGrid>
      <w:tr>
        <w:tblPrEx>
          <w:tblLayout w:type="fixed"/>
          <w:tblCellMar>
            <w:top w:w="0" w:type="dxa"/>
            <w:left w:w="108" w:type="dxa"/>
            <w:bottom w:w="0" w:type="dxa"/>
            <w:right w:w="108" w:type="dxa"/>
          </w:tblCellMar>
        </w:tblPrEx>
        <w:trPr>
          <w:trHeight w:val="300" w:hRule="atLeast"/>
        </w:trPr>
        <w:tc>
          <w:tcPr>
            <w:tcW w:w="123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招聘单位</w:t>
            </w:r>
          </w:p>
        </w:tc>
        <w:tc>
          <w:tcPr>
            <w:tcW w:w="131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岗位名称</w:t>
            </w:r>
          </w:p>
        </w:tc>
        <w:tc>
          <w:tcPr>
            <w:tcW w:w="11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招聘人数</w:t>
            </w:r>
          </w:p>
        </w:tc>
        <w:tc>
          <w:tcPr>
            <w:tcW w:w="5943" w:type="dxa"/>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招聘条件</w:t>
            </w:r>
          </w:p>
        </w:tc>
      </w:tr>
      <w:tr>
        <w:tblPrEx>
          <w:tblLayout w:type="fixed"/>
          <w:tblCellMar>
            <w:top w:w="0" w:type="dxa"/>
            <w:left w:w="108" w:type="dxa"/>
            <w:bottom w:w="0" w:type="dxa"/>
            <w:right w:w="108" w:type="dxa"/>
          </w:tblCellMar>
        </w:tblPrEx>
        <w:trPr>
          <w:trHeight w:val="300" w:hRule="atLeast"/>
        </w:trPr>
        <w:tc>
          <w:tcPr>
            <w:tcW w:w="1233"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c>
          <w:tcPr>
            <w:tcW w:w="131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学历</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学位</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专业</w:t>
            </w:r>
          </w:p>
        </w:tc>
        <w:tc>
          <w:tcPr>
            <w:tcW w:w="282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b/>
                <w:color w:val="000000"/>
                <w:kern w:val="0"/>
                <w:sz w:val="22"/>
              </w:rPr>
            </w:pPr>
            <w:r>
              <w:rPr>
                <w:rFonts w:hint="eastAsia" w:ascii="宋体" w:hAnsi="宋体" w:eastAsia="宋体" w:cs="宋体"/>
                <w:b/>
                <w:color w:val="000000"/>
                <w:kern w:val="0"/>
                <w:sz w:val="22"/>
              </w:rPr>
              <w:t>工作地点</w:t>
            </w:r>
          </w:p>
        </w:tc>
      </w:tr>
      <w:tr>
        <w:tblPrEx>
          <w:tblLayout w:type="fixed"/>
          <w:tblCellMar>
            <w:top w:w="0" w:type="dxa"/>
            <w:left w:w="108" w:type="dxa"/>
            <w:bottom w:w="0" w:type="dxa"/>
            <w:right w:w="108" w:type="dxa"/>
          </w:tblCellMar>
        </w:tblPrEx>
        <w:trPr>
          <w:trHeight w:val="555" w:hRule="atLeast"/>
        </w:trPr>
        <w:tc>
          <w:tcPr>
            <w:tcW w:w="1233"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服务区分公司</w:t>
            </w:r>
          </w:p>
        </w:tc>
        <w:tc>
          <w:tcPr>
            <w:tcW w:w="131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运营管理员（一）                    </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专科及以上</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无</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不限专业</w:t>
            </w:r>
          </w:p>
        </w:tc>
        <w:tc>
          <w:tcPr>
            <w:tcW w:w="282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义县、那四、西丰、三十家子、塔山服务区</w:t>
            </w:r>
          </w:p>
        </w:tc>
      </w:tr>
      <w:tr>
        <w:tblPrEx>
          <w:tblLayout w:type="fixed"/>
          <w:tblCellMar>
            <w:top w:w="0" w:type="dxa"/>
            <w:left w:w="108" w:type="dxa"/>
            <w:bottom w:w="0" w:type="dxa"/>
            <w:right w:w="108" w:type="dxa"/>
          </w:tblCellMar>
        </w:tblPrEx>
        <w:trPr>
          <w:trHeight w:val="555" w:hRule="atLeast"/>
        </w:trPr>
        <w:tc>
          <w:tcPr>
            <w:tcW w:w="1233" w:type="dxa"/>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kern w:val="0"/>
                <w:sz w:val="22"/>
              </w:rPr>
            </w:pPr>
          </w:p>
        </w:tc>
        <w:tc>
          <w:tcPr>
            <w:tcW w:w="1319"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运营管理员（二）                    </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本科及以上</w:t>
            </w:r>
          </w:p>
        </w:tc>
        <w:tc>
          <w:tcPr>
            <w:tcW w:w="992"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学士及以上</w:t>
            </w:r>
          </w:p>
        </w:tc>
        <w:tc>
          <w:tcPr>
            <w:tcW w:w="1134"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不限专业</w:t>
            </w:r>
          </w:p>
        </w:tc>
        <w:tc>
          <w:tcPr>
            <w:tcW w:w="2825" w:type="dxa"/>
            <w:tcBorders>
              <w:top w:val="nil"/>
              <w:left w:val="nil"/>
              <w:bottom w:val="single" w:color="000000" w:sz="8" w:space="0"/>
              <w:right w:val="single" w:color="000000" w:sz="8"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省内服务区</w:t>
            </w:r>
          </w:p>
        </w:tc>
      </w:tr>
    </w:tbl>
    <w:p>
      <w:pPr>
        <w:spacing w:line="600" w:lineRule="exact"/>
        <w:ind w:firstLine="640" w:firstLineChars="200"/>
        <w:rPr>
          <w:rFonts w:ascii="仿宋_GB2312" w:hAnsi="仿宋_GB2312" w:eastAsia="仿宋_GB2312" w:cs="仿宋_GB2312"/>
          <w:sz w:val="32"/>
          <w:szCs w:val="32"/>
        </w:rPr>
      </w:pPr>
    </w:p>
    <w:p>
      <w:pPr>
        <w:pStyle w:val="2"/>
      </w:pPr>
    </w:p>
    <w:p>
      <w:pPr>
        <w:spacing w:line="600" w:lineRule="exact"/>
        <w:ind w:firstLine="640" w:firstLineChars="200"/>
        <w:jc w:val="right"/>
      </w:pPr>
      <w:r>
        <w:rPr>
          <w:rFonts w:hint="eastAsia" w:ascii="仿宋_GB2312" w:hAnsi="仿宋_GB2312" w:eastAsia="仿宋_GB2312" w:cs="仿宋_GB2312"/>
          <w:sz w:val="32"/>
          <w:szCs w:val="32"/>
        </w:rPr>
        <w:t>辽宁省高速公路实业发展有限责任公司</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054166"/>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2CD017"/>
    <w:multiLevelType w:val="singleLevel"/>
    <w:tmpl w:val="A42CD017"/>
    <w:lvl w:ilvl="0" w:tentative="0">
      <w:start w:val="5"/>
      <w:numFmt w:val="chineseCounting"/>
      <w:suff w:val="nothing"/>
      <w:lvlText w:val="（%1）"/>
      <w:lvlJc w:val="left"/>
      <w:rPr>
        <w:rFonts w:hint="eastAsia"/>
      </w:rPr>
    </w:lvl>
  </w:abstractNum>
  <w:abstractNum w:abstractNumId="1">
    <w:nsid w:val="C2A3DE38"/>
    <w:multiLevelType w:val="singleLevel"/>
    <w:tmpl w:val="C2A3DE38"/>
    <w:lvl w:ilvl="0" w:tentative="0">
      <w:start w:val="1"/>
      <w:numFmt w:val="decimal"/>
      <w:lvlText w:val="%1."/>
      <w:lvlJc w:val="left"/>
      <w:pPr>
        <w:tabs>
          <w:tab w:val="left" w:pos="312"/>
        </w:tabs>
      </w:pPr>
    </w:lvl>
  </w:abstractNum>
  <w:abstractNum w:abstractNumId="2">
    <w:nsid w:val="F162C146"/>
    <w:multiLevelType w:val="singleLevel"/>
    <w:tmpl w:val="F162C146"/>
    <w:lvl w:ilvl="0" w:tentative="0">
      <w:start w:val="5"/>
      <w:numFmt w:val="chineseCounting"/>
      <w:suff w:val="nothing"/>
      <w:lvlText w:val="%1、"/>
      <w:lvlJc w:val="left"/>
      <w:rPr>
        <w:rFonts w:hint="eastAsia"/>
      </w:rPr>
    </w:lvl>
  </w:abstractNum>
  <w:abstractNum w:abstractNumId="3">
    <w:nsid w:val="0B8B72E8"/>
    <w:multiLevelType w:val="singleLevel"/>
    <w:tmpl w:val="0B8B72E8"/>
    <w:lvl w:ilvl="0" w:tentative="0">
      <w:start w:val="1"/>
      <w:numFmt w:val="chineseCounting"/>
      <w:suff w:val="nothing"/>
      <w:lvlText w:val="%1、"/>
      <w:lvlJc w:val="left"/>
      <w:rPr>
        <w:rFonts w:hint="eastAsia"/>
      </w:rPr>
    </w:lvl>
  </w:abstractNum>
  <w:abstractNum w:abstractNumId="4">
    <w:nsid w:val="105B1D05"/>
    <w:multiLevelType w:val="multilevel"/>
    <w:tmpl w:val="105B1D05"/>
    <w:lvl w:ilvl="0" w:tentative="0">
      <w:start w:val="3"/>
      <w:numFmt w:val="decimal"/>
      <w:lvlText w:val="%1、"/>
      <w:lvlJc w:val="left"/>
      <w:pPr>
        <w:ind w:left="1360" w:hanging="720"/>
      </w:pPr>
      <w:rPr>
        <w:rFonts w:hint="default"/>
        <w:b w:val="0"/>
      </w:rPr>
    </w:lvl>
    <w:lvl w:ilvl="1" w:tentative="0">
      <w:start w:val="1"/>
      <w:numFmt w:val="decimal"/>
      <w:lvlText w:val="（%2）"/>
      <w:lvlJc w:val="left"/>
      <w:pPr>
        <w:ind w:left="2140" w:hanging="1080"/>
      </w:pPr>
      <w:rPr>
        <w:rFonts w:hint="default"/>
        <w:b w:val="0"/>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FD761DC"/>
    <w:multiLevelType w:val="singleLevel"/>
    <w:tmpl w:val="1FD761DC"/>
    <w:lvl w:ilvl="0" w:tentative="0">
      <w:start w:val="1"/>
      <w:numFmt w:val="chineseCounting"/>
      <w:suff w:val="nothing"/>
      <w:lvlText w:val="（%1）"/>
      <w:lvlJc w:val="left"/>
      <w:rPr>
        <w:rFonts w:hint="eastAsia"/>
      </w:rPr>
    </w:lvl>
  </w:abstractNum>
  <w:abstractNum w:abstractNumId="6">
    <w:nsid w:val="37A826D2"/>
    <w:multiLevelType w:val="singleLevel"/>
    <w:tmpl w:val="37A826D2"/>
    <w:lvl w:ilvl="0" w:tentative="0">
      <w:start w:val="1"/>
      <w:numFmt w:val="chineseCounting"/>
      <w:suff w:val="nothing"/>
      <w:lvlText w:val="（%1）"/>
      <w:lvlJc w:val="left"/>
      <w:rPr>
        <w:rFonts w:hint="eastAsia"/>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wYzMwOGJkOTdiOTk4YzdhZDJlMGQxZWM4YTc1Y2EifQ=="/>
  </w:docVars>
  <w:rsids>
    <w:rsidRoot w:val="72EB6589"/>
    <w:rsid w:val="00011854"/>
    <w:rsid w:val="000473E9"/>
    <w:rsid w:val="0005499F"/>
    <w:rsid w:val="000563CC"/>
    <w:rsid w:val="00091653"/>
    <w:rsid w:val="00092CA0"/>
    <w:rsid w:val="000B6387"/>
    <w:rsid w:val="00112C4E"/>
    <w:rsid w:val="0014159B"/>
    <w:rsid w:val="00191A72"/>
    <w:rsid w:val="001937FD"/>
    <w:rsid w:val="001A2EFF"/>
    <w:rsid w:val="001C279D"/>
    <w:rsid w:val="001C725A"/>
    <w:rsid w:val="001D4E30"/>
    <w:rsid w:val="001F0EC6"/>
    <w:rsid w:val="00202884"/>
    <w:rsid w:val="00221CED"/>
    <w:rsid w:val="00233F85"/>
    <w:rsid w:val="00241828"/>
    <w:rsid w:val="00251927"/>
    <w:rsid w:val="002746C1"/>
    <w:rsid w:val="002E7C46"/>
    <w:rsid w:val="00346B77"/>
    <w:rsid w:val="0036021D"/>
    <w:rsid w:val="003E0DE0"/>
    <w:rsid w:val="003F06FF"/>
    <w:rsid w:val="003F614E"/>
    <w:rsid w:val="00403870"/>
    <w:rsid w:val="00427AAB"/>
    <w:rsid w:val="00485BF6"/>
    <w:rsid w:val="004C0812"/>
    <w:rsid w:val="004C7D18"/>
    <w:rsid w:val="004D7087"/>
    <w:rsid w:val="00521044"/>
    <w:rsid w:val="00545A6D"/>
    <w:rsid w:val="0056184D"/>
    <w:rsid w:val="005C4AA4"/>
    <w:rsid w:val="005F36D7"/>
    <w:rsid w:val="006445C5"/>
    <w:rsid w:val="00676A38"/>
    <w:rsid w:val="006817E6"/>
    <w:rsid w:val="006A0506"/>
    <w:rsid w:val="006A0868"/>
    <w:rsid w:val="006A4013"/>
    <w:rsid w:val="006D0A67"/>
    <w:rsid w:val="0073520E"/>
    <w:rsid w:val="00745567"/>
    <w:rsid w:val="00765DCC"/>
    <w:rsid w:val="00776AA1"/>
    <w:rsid w:val="00776B39"/>
    <w:rsid w:val="007C203B"/>
    <w:rsid w:val="007E4636"/>
    <w:rsid w:val="00813409"/>
    <w:rsid w:val="0081494E"/>
    <w:rsid w:val="008401D4"/>
    <w:rsid w:val="008A5A5F"/>
    <w:rsid w:val="0090064F"/>
    <w:rsid w:val="00932C3B"/>
    <w:rsid w:val="00941054"/>
    <w:rsid w:val="009444B3"/>
    <w:rsid w:val="009626E7"/>
    <w:rsid w:val="00977187"/>
    <w:rsid w:val="00996F24"/>
    <w:rsid w:val="009B5739"/>
    <w:rsid w:val="009E2678"/>
    <w:rsid w:val="00A24F31"/>
    <w:rsid w:val="00A27723"/>
    <w:rsid w:val="00A31D7E"/>
    <w:rsid w:val="00A376B0"/>
    <w:rsid w:val="00A63E3E"/>
    <w:rsid w:val="00A66202"/>
    <w:rsid w:val="00A72479"/>
    <w:rsid w:val="00AA21F3"/>
    <w:rsid w:val="00AC0B4A"/>
    <w:rsid w:val="00AC743D"/>
    <w:rsid w:val="00B009FC"/>
    <w:rsid w:val="00B043AE"/>
    <w:rsid w:val="00B2322C"/>
    <w:rsid w:val="00B8132C"/>
    <w:rsid w:val="00B931FC"/>
    <w:rsid w:val="00BF17BD"/>
    <w:rsid w:val="00C71BFF"/>
    <w:rsid w:val="00D15B7D"/>
    <w:rsid w:val="00D325D2"/>
    <w:rsid w:val="00D67D13"/>
    <w:rsid w:val="00DA0865"/>
    <w:rsid w:val="00DB2102"/>
    <w:rsid w:val="00E34FBE"/>
    <w:rsid w:val="00E4634F"/>
    <w:rsid w:val="00E602F1"/>
    <w:rsid w:val="00E63CB0"/>
    <w:rsid w:val="00EA45F1"/>
    <w:rsid w:val="00EC0E57"/>
    <w:rsid w:val="00EF051D"/>
    <w:rsid w:val="00F8689C"/>
    <w:rsid w:val="00F870ED"/>
    <w:rsid w:val="00F911DB"/>
    <w:rsid w:val="00FC4F27"/>
    <w:rsid w:val="00FC6233"/>
    <w:rsid w:val="00FE04CB"/>
    <w:rsid w:val="014632E9"/>
    <w:rsid w:val="03D849D3"/>
    <w:rsid w:val="049D013C"/>
    <w:rsid w:val="05D13AC9"/>
    <w:rsid w:val="0733430F"/>
    <w:rsid w:val="080261BB"/>
    <w:rsid w:val="0C441B6B"/>
    <w:rsid w:val="0D4F5D58"/>
    <w:rsid w:val="107C0267"/>
    <w:rsid w:val="172F45D6"/>
    <w:rsid w:val="178E5285"/>
    <w:rsid w:val="19324277"/>
    <w:rsid w:val="1BE27401"/>
    <w:rsid w:val="244020ED"/>
    <w:rsid w:val="26707EA6"/>
    <w:rsid w:val="2936586D"/>
    <w:rsid w:val="30564672"/>
    <w:rsid w:val="314F40BC"/>
    <w:rsid w:val="34D252C4"/>
    <w:rsid w:val="37082F44"/>
    <w:rsid w:val="38F8573A"/>
    <w:rsid w:val="397C3770"/>
    <w:rsid w:val="3B091033"/>
    <w:rsid w:val="3B2A2C18"/>
    <w:rsid w:val="3D7F0ECA"/>
    <w:rsid w:val="43655275"/>
    <w:rsid w:val="488B6D72"/>
    <w:rsid w:val="4DAB311B"/>
    <w:rsid w:val="51B55619"/>
    <w:rsid w:val="56C90DDF"/>
    <w:rsid w:val="594A2AEB"/>
    <w:rsid w:val="5BFB304F"/>
    <w:rsid w:val="5F2D438A"/>
    <w:rsid w:val="609D5BF6"/>
    <w:rsid w:val="66A103F9"/>
    <w:rsid w:val="691C2A0C"/>
    <w:rsid w:val="6BFD6C0D"/>
    <w:rsid w:val="72EB6589"/>
    <w:rsid w:val="74E8488D"/>
    <w:rsid w:val="76C07829"/>
    <w:rsid w:val="776A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ind w:left="2220" w:hanging="420"/>
      <w:outlineLvl w:val="1"/>
    </w:pPr>
    <w:rPr>
      <w:rFonts w:ascii="华文中宋" w:hAnsi="华文中宋" w:eastAsia="华文中宋"/>
      <w:szCs w:val="21"/>
      <w:lang w:val="zh-CN" w:bidi="zh-CN"/>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2"/>
    <w:qFormat/>
    <w:uiPriority w:val="0"/>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character" w:customStyle="1" w:styleId="10">
    <w:name w:val="页眉 字符"/>
    <w:basedOn w:val="8"/>
    <w:link w:val="6"/>
    <w:qFormat/>
    <w:uiPriority w:val="0"/>
    <w:rPr>
      <w:kern w:val="2"/>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8"/>
    <w:link w:val="4"/>
    <w:qFormat/>
    <w:uiPriority w:val="0"/>
    <w:rPr>
      <w:kern w:val="2"/>
      <w:sz w:val="18"/>
      <w:szCs w:val="18"/>
    </w:rPr>
  </w:style>
  <w:style w:type="character" w:customStyle="1" w:styleId="13">
    <w:name w:val="页脚 字符"/>
    <w:basedOn w:val="8"/>
    <w:link w:val="5"/>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513</Words>
  <Characters>2925</Characters>
  <Lines>24</Lines>
  <Paragraphs>6</Paragraphs>
  <TotalTime>5</TotalTime>
  <ScaleCrop>false</ScaleCrop>
  <LinksUpToDate>false</LinksUpToDate>
  <CharactersWithSpaces>3432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2023-06-05T00:36:00Z</dcterms:created>
  <dc:creator>Administrator</dc:creator>
  <cp:lastModifiedBy>lenovo-A</cp:lastModifiedBy>
  <cp:lastPrinted>2023-06-05T02:11:07Z</cp:lastPrinted>
  <dcterms:modified xsi:type="dcterms:W3CDTF">2023-06-05T02:11:09Z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10DE37F1A1494D858438C560EBD0D258_11</vt:lpwstr>
  </property>
</Properties>
</file>