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辽宁艾特斯智能交通技术有限公司招聘公告</w:t>
      </w:r>
    </w:p>
    <w:p>
      <w:pPr>
        <w:widowControl/>
        <w:overflowPunct w:val="0"/>
        <w:spacing w:line="360" w:lineRule="auto"/>
        <w:ind w:firstLine="440" w:firstLineChars="200"/>
        <w:rPr>
          <w:rFonts w:ascii="仿宋" w:hAnsi="仿宋" w:eastAsia="仿宋" w:cs="Times New Roman"/>
          <w:sz w:val="22"/>
          <w:szCs w:val="22"/>
        </w:rPr>
      </w:pPr>
    </w:p>
    <w:p>
      <w:pPr>
        <w:widowControl/>
        <w:overflowPunct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辽宁艾特斯智能交通技术有限公司，成立于2003年，注册资金10111万元，隶属于辽宁省交通建设投资集团有限责任公司。主要业务包括：公路交通机电系统设计、工程施工、工程监理、试验检测、智能交通系统核心软、硬件产品研发、运维、通信管道维护等业务，是交通机电工程全产业链解决和服务等业务的高新技术企业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为满足业务发展需要，辽宁艾特斯智能交通技术有限公司拟面向全国公开招聘3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名工作人员（具体岗位见《辽宁艾特斯智能交通技术有限公司公开招聘岗位信息表》），现公告如下：</w:t>
      </w:r>
    </w:p>
    <w:p>
      <w:pPr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一、应聘的基本条件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具有中华人民共和国国籍；拥护中国共产党；年满十八周岁；具有良好品行；具有正常履行职责的身体条件和心理素质。</w:t>
      </w:r>
    </w:p>
    <w:p>
      <w:pPr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二、应聘的必备条件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（一）应聘者应具有岗位要求的学历条件。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（二）对于面向应届毕业生的岗位，应聘者应为2023届毕业生或两年择业期内（2021届、2022届）未落实就业单位的毕业生。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（三）所学专业符合岗位需求。应聘有职称、执业资格条件要求的岗位，须持有相应职称、执业资格证书。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具有硕士研究生及以下学历人员年龄一般应在35周岁以下；具有博士研究生学历，具有高级及以上职称、注册会计师、法律职业资格证书、注册造价工程师、一级建造师等职业资格人员，具有机关、事业单位副处级及以上职务人员，具有大型企业集团、上市公司中层及以上职务人员，具有中型企业主要负责人工作经历人员其年龄一般在40周岁以下、学历、专业条件可适当放宽；集团业务发展急需的特殊人才、条件特别优秀人员，其年龄、学历、专业条件可适当放宽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（五）熟悉本岗位所需的法律法规和专业知识。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（六）能够熟练使用办公自动化软件和本专业常用软件。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（七）具有良好的职业素养和较好的沟通协调能力。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（八）应聘人员不得应聘聘用后即构成回避关系的招聘职位。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（九）应聘人员无违法违纪行为和不良记录。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（十）符合具体招聘岗位所需要的其他条件。</w:t>
      </w:r>
    </w:p>
    <w:p>
      <w:pPr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三、招聘程序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（一）报名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报名方式：本次招聘采用网上报名方式，每人限报一个岗位，不接受现场报名，应聘人员须将个人简历发送至艾特斯人力资源部招聘邮箱：</w:t>
      </w:r>
      <w:r>
        <w:fldChar w:fldCharType="begin"/>
      </w:r>
      <w:r>
        <w:instrText xml:space="preserve"> HYPERLINK "mailto:zhangshuai@lnats.com" </w:instrText>
      </w:r>
      <w:r>
        <w:fldChar w:fldCharType="separate"/>
      </w:r>
      <w:r>
        <w:rPr>
          <w:rStyle w:val="8"/>
          <w:rFonts w:hint="eastAsia" w:ascii="仿宋_GB2312" w:hAnsi="仿宋" w:eastAsia="仿宋_GB2312"/>
          <w:color w:val="auto"/>
          <w:sz w:val="32"/>
          <w:szCs w:val="32"/>
        </w:rPr>
        <w:t>zhangshuai@lnats.com</w:t>
      </w:r>
      <w:r>
        <w:rPr>
          <w:rStyle w:val="8"/>
          <w:rFonts w:hint="eastAsia" w:ascii="仿宋_GB2312" w:hAnsi="仿宋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报名时间：截止至202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日，逾期不再受理。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（二）资格审查与笔试、面试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根据岗位任职资格要求及应聘者提交的应聘材料进行资格审查。公司将通过电话、短信等方式通知资格审查通过者参加笔试或面试，未通过者不再另行通知。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根据招聘岗位的不同特点开展笔试或面试考核工作，招聘岗位拟聘人数与参加面试考核人员比例应在1:3及以上比例，考核形式将灵活采取网络或现场等形式，具体形式另行通知。根据考核结果择优确定拟聘人选。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（三）考察 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由艾特斯公司对拟聘人选进行资格复审及考察。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（四）体检 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体检在指定医院进行，体检费用自理。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（五）公示 </w:t>
      </w:r>
    </w:p>
    <w:p>
      <w:pPr>
        <w:suppressAutoHyphens/>
        <w:adjustRightInd w:val="0"/>
        <w:snapToGrid w:val="0"/>
        <w:spacing w:line="360" w:lineRule="auto"/>
        <w:ind w:firstLine="64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拟聘人选确定后，在辽宁省国资委网站、辽宁省交投集团网站进行公示，公示期为5个工作日。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（六）录用 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对首次聘用人员实行试用期制度，试用期按有关规定执行。</w:t>
      </w:r>
    </w:p>
    <w:p>
      <w:pPr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四、注意事项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（一）报名实行诚信承诺制，应聘者应对所提交应聘材料的真实性、完整性负责，如发现与事实不符的，将取消应聘资格。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（二）应聘人员自报名至拟聘用人员公示期间，应保持所留联系方式畅通有效，如因应聘人员通信不畅而引起的信息传递问题，由应聘人员本人负责。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（三）因个人原因未能按时参加体检、考察、办理有关手续等招聘环节的，视为放弃应聘资格。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（四）计算应聘人员年龄、工作年限等的截止时间为202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日。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（五）本着择优录取原则，在招聘过程中，如某一岗位应聘人员均未达到理想的聘用标准，公司有权决定取消本次该岗位的招聘。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（六）因体检不合格、自愿弃权、弄虚作假等被取消应聘资格及其他原因出现名额空缺的，公司有权决定按照考核结果递补拟聘人选。 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（七）我公司对应聘者的应聘信息及提交的应聘材料严格保密，不做他用，报名信息统一存档保管，不再退还。报名前请认真阅读招聘公告，确认无异议后进行申报。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（八）招聘公告的解释权归我公司所有。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（九）咨询电话：024-67996962。</w:t>
      </w:r>
    </w:p>
    <w:p>
      <w:pPr>
        <w:adjustRightInd w:val="0"/>
        <w:snapToGrid w:val="0"/>
        <w:spacing w:line="360" w:lineRule="auto"/>
        <w:ind w:firstLine="64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辽宁艾特斯智能交通技术有限公司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辽宁艾特斯智能交通技术有限公司公开招聘岗位信息表</w:t>
      </w:r>
    </w:p>
    <w:tbl>
      <w:tblPr>
        <w:tblStyle w:val="5"/>
        <w:tblW w:w="100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2"/>
        <w:gridCol w:w="860"/>
        <w:gridCol w:w="1880"/>
        <w:gridCol w:w="673"/>
        <w:gridCol w:w="567"/>
        <w:gridCol w:w="567"/>
        <w:gridCol w:w="1418"/>
        <w:gridCol w:w="1412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岗位职责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招聘              人数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专 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职称和        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资本运营专员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负责协助内控管理、资本运营、企业上市工作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工商管理、企业管理、法学、中文、经济学等相关专业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具有2年以上相关工作经历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基金、证券从业资格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交通工程技术工程师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负责审核交通工程、机电工程技术方案；参与制定公司技术标准；参与公司重大技术方案的论证；组织交通工程及机电专业相关技术培训、技术交流、技术考核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交通工程、自动化、计算机、通信工程等相关专业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具有高速公路机电工程施工项目和维护项目的实施工作经验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高级工程师及以上职称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造价工程师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负责收集各类工程造价信息，参与工程投标工作，主管投标报价编制工作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通信工程、计算机、电子、自动化、造价等相关专业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具有2年以上工程设计、施工、项目管理、项目造价、概预算等相关工作经历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注册造价工程师执业资格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投标专员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负责各类招标信息的收集、整理、报名、招标文件购买等工作，主管投标商务文件、技术文件编制工作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通信工程、计算机、电子、自动化等相关专业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具有2年及以上现场施工、项目管理或招投标文件编制等相关工作经历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监理工程师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负责通信、监控、收费、隧道机电等系统中的任意一个系统工程施工监理项目；担任总监理工程师或驻地监理工程师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通信工程、计算机、电子、自动化等相关专业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具有交通行业相关工作经历，或具有高速公路监理业绩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具有交通运输部颁发的监理工程师证书或专业监理工程师证书（机电工程专业）或建设部公路工程监理工程师者，年龄可放宽到40周岁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生产保障               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负责公司承担项目进行生产组织工作，按计划安排、生产进度进行动态调度保障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计算机、自动化、信息工程、控制理论与控制工程、机械电子工程、电力电子与电力传动等相关专业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具有2年及以上项目管理工作经验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安全工程师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组织或者参与拟订本单位安全生产规章制度、操作规程和生产安全事故应急救援预案；组织或者参与本单位安全生产教育和培训；检查本单位的安全生产状况，及时排查生产安全事故隐患；制止和纠正违章指挥、强令冒险作业、违反操作规程的行为；履行其他法律法规规定的安全管理人员安全生产职责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安全工程、消防工程、土木工程、建设工程管理等相关专业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具有2年及以上相关工作经验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注册安全工程师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工程机电工程师（一）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负责高速公路机电工程施工项目的实施工作，达到工程质量和安全达标、客户满意的工作目的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计算机、通信、自动化、信息工程、控制理论与控制工程、机械电子工程、电子与电力传动等相关专业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具有2年以上高速公路机电工程施工项目的实施工作经验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机电专业或通信广电专业注册一级建造师职业资格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工程机电工程师（二）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负责高速公路机电工程施工项目的实施工作，达到工程质量和安全达标、客户满意的工作目的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计算机、通信、自动化、信息工程、控制理论与控制工程、机械电子工程、电子与电力传动等相关专业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仅限应届毕业生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工程通信              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负责高速公路机电工程通信系统专项工程，调试、故障诊断和故障解决、连通和解决光路问题等工作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计算机、通信、自动化、信息工程、控制理论与控制工程、机械电子工程、电子与电力传动等相关专业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具有5年以上高速公路通信系统维护和调试工作经历，能解决传输、光缆电路等问题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通信工程师及以上职称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智能交通技术工程师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智慧高速建设标准研究、高速公路新型运营组织与管理模式创新研究；车路协同、基础设施数字化、数据采集、网络传输等智慧高速相关科技研究和设计工作；智慧高速架构设计，数据建设体系以及系统网络安全架构的设计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计算机类、通信工程、控制工程、交通工程、数学等相关专业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 xml:space="preserve">                         应届毕业或具有3年以上相关工作经验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工程师及以上职称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6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智慧交通设计工程师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智慧交通前沿技术及行业动态跟踪；智慧交通相关课题研究及产品研发工作；承担智慧交通及信息化项目的可研编制、方案深化、初步设计、施工图设计及后续服务工作；交通机电专业三大系统及隧道机电设计及咨询工作；落实技术质量管理、各专业沟通协调、后续服务等工作；配合交通机电工程新产品、新技术的研究工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交通工程、机电工程、电子信息、计算机、自动化、信息技术、大数据管理及应用等相关专业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应届毕业或具有3年以上相关工作经验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工程师及以上职称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交通工程概预算工程师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独立完成或担任设计院交通类项目概预算专业负责人，保持项目内外部沟通协调；协助配合其他专业负责人进行项目相关工作；参与交通类项目的投资估算、设计方案经济比选、设计概算、预算的编制和校对等，保证项目的进度和质量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工程造价、工程技术等相关专业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具有2年以上工程造价估算、概算、造价审核、工程经济工作经历，可使用广联达、同望等造价软件进行市政、公路、轨道交通等工程估算、概算及预算编制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工程师及以上职称或具有注册造价工程师执业资格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交通工程结构设计工程师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负责落实智慧交通外场设备基础、杆体等配套设施的设计工作；参与公路交通工程标志、标线的设计工作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建筑结构、土木结构等相关专业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具有2年以上工程结构设计经验工作经历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辽宁省交通通信发展有限责任公司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安全工程师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负责现场施工故障处理，突发安全事件的应急响应、清除安全隐患等工作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安全工程、自动化、机械、计算机、信息工程等相关专业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具有2年以上施工故障处理，突发安全事件的应急响应、清除安全隐患等工作经历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具有注册安全工程师资格证书，且中级及以上职称者年龄放宽到40周岁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辽宁省交通通信发展有限责任公司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工程造价师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项目成本估算，方案设计阶段的成本概算，施工图设计阶段的成本预算，参与招招投标工作及合同编制工作，工程概算、预算、结算、竣工决算及工程招标标底、投标报价的编制和审核，与工程造价有关的其他事项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工程造价、土木建筑、电气工程及其自动化、通信工程、消防工程、水利、装备制造、交通运输、材料类、财经商贸大类专业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具有2年以上工程造价业务工作经验，熟练使用同望、广联达等造价软件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高级技术研发专家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负责车路协同、智慧交通大脑、行业数据中心、网络安全态势感知、工业互联网等方向产品的开发、优化和维护。跟踪前沿的技术和算法，能将优秀的技术框架实现应用到业务场景中，提升业务性能和效果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软件工程、计算机、机电类、自动化等相关专业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应届毕业或具有大型交通类项目经历、大型企业工作经历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数字化转型专家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数字化转型项目选型，方案设计，项目管理，实施与落地；熟悉交通相关行业标准、法规和业务特点，为行业的数字化转型出具行业洞察分析，能够从集团业务板块、KPI指标识别需求、IT流程治理等维度提出完整的数字化转型技术路线、架构、实施方案等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软件工程、计算机、机电类、自动化、项目管理类等相关专业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交通行业主流的前台、中台和后台的架构和技术栈能力。对云计算、大数据、人工智能、IoT、数字化转型咨询等技术有相应的理解，有项目管理、沟通管理等方面的经验，能够促进客户需求与解决方案的有效结合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安全运营分析/渗透测试工程师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收集和分析网络安全威胁信息，恶意代码分析、流量分析等，负责网络安全规划和建设、网络运营、风险评估和处置，负责基于攻击视角和经历，发现网络和信息系统存在可能被利用的安全脆弱点，并提供修复建议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软件工程、计算机类等相关专业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具有2年以上网络安全方面工作经历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信息系统运维服务工程师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负责对公司信息系统的运行维护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计算机、软件工程、信息管理类等相关专业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仅限应届毕业生</w:t>
            </w: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  <w:lang w:val="en-US" w:eastAsia="zh-CN"/>
              </w:rPr>
              <w:t>且需</w:t>
            </w: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掌握主流软件开发工具、信息安全管理工具、数据库工具等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外埠中心技术负责人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关注智慧高速/智慧出行领域产品的发展趋势，及时、准确地研究、监控、分析，提出相应的产品规划，协调其他团队，共同推进产品的落地；区域交投公司分析，业务领域上下游的资源分析与整合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计算机、交通工程、交通信息及控制、交通运输规划与管理等相关专业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具有5年以上相关工作经验；具有互联网数据及技术在智能交通的应用；需要对V2X、车联网及自动驾驶技术及应用有一定了解；掌握信息化系统开发、大数据及人工智能技术等能力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辽宁艾特斯智能交通技术有限公司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外埠中心负责人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负责外埠中心的管理和日常运营工作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交通工程、计算机、信息工程、自动化、人工智能等相关专业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具有5年以上相关工作经历，具有大型项目开发、团队管理、市场开拓经历</w:t>
            </w: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  <w:lang w:val="en-US" w:eastAsia="zh-CN"/>
              </w:rPr>
              <w:t>者</w:t>
            </w: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，年龄放宽至45周岁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辽宁盘古技术有限公司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无人机操作工程师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负责执行公司安排的巡查飞行任务。负责收集、整理、归类和存档无人机巡查中产生的各类数据，并配合研发部门完成数据的统计、分析等处理工作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不限专业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熟练掌握无人机飞行的相关操作知识，有较强沟通能力、协作能力者优先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持有AOPA民用无人机驾驶航空器系统驾驶员合格证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2041" w:right="1474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C37703"/>
    <w:rsid w:val="000279EA"/>
    <w:rsid w:val="00037F7E"/>
    <w:rsid w:val="00045071"/>
    <w:rsid w:val="000538D0"/>
    <w:rsid w:val="00055608"/>
    <w:rsid w:val="00060EB8"/>
    <w:rsid w:val="00072C4F"/>
    <w:rsid w:val="00087F30"/>
    <w:rsid w:val="000A128D"/>
    <w:rsid w:val="000E258D"/>
    <w:rsid w:val="000E27B3"/>
    <w:rsid w:val="000E767C"/>
    <w:rsid w:val="000F6FC2"/>
    <w:rsid w:val="00100B62"/>
    <w:rsid w:val="00102E99"/>
    <w:rsid w:val="001031D1"/>
    <w:rsid w:val="00103880"/>
    <w:rsid w:val="0011005A"/>
    <w:rsid w:val="00116E90"/>
    <w:rsid w:val="001359FE"/>
    <w:rsid w:val="00154A08"/>
    <w:rsid w:val="00172FCD"/>
    <w:rsid w:val="00177479"/>
    <w:rsid w:val="0018458A"/>
    <w:rsid w:val="001969F6"/>
    <w:rsid w:val="00197C1C"/>
    <w:rsid w:val="001A16F5"/>
    <w:rsid w:val="001A7C3C"/>
    <w:rsid w:val="001B217C"/>
    <w:rsid w:val="001F29D3"/>
    <w:rsid w:val="00204738"/>
    <w:rsid w:val="00225992"/>
    <w:rsid w:val="0023490E"/>
    <w:rsid w:val="00237C95"/>
    <w:rsid w:val="00241635"/>
    <w:rsid w:val="00244F91"/>
    <w:rsid w:val="0025231E"/>
    <w:rsid w:val="00261F4E"/>
    <w:rsid w:val="002667DC"/>
    <w:rsid w:val="00267C6A"/>
    <w:rsid w:val="002A048B"/>
    <w:rsid w:val="002C0AF0"/>
    <w:rsid w:val="002C50CD"/>
    <w:rsid w:val="002F0271"/>
    <w:rsid w:val="0030168D"/>
    <w:rsid w:val="003075E1"/>
    <w:rsid w:val="00325529"/>
    <w:rsid w:val="00330A7B"/>
    <w:rsid w:val="00337E17"/>
    <w:rsid w:val="00344198"/>
    <w:rsid w:val="00347AEF"/>
    <w:rsid w:val="00350F6A"/>
    <w:rsid w:val="003541D6"/>
    <w:rsid w:val="003574F5"/>
    <w:rsid w:val="00364845"/>
    <w:rsid w:val="003742EF"/>
    <w:rsid w:val="00386F93"/>
    <w:rsid w:val="00395BC3"/>
    <w:rsid w:val="003A5F3B"/>
    <w:rsid w:val="003C03E3"/>
    <w:rsid w:val="003D0ADF"/>
    <w:rsid w:val="003D0B61"/>
    <w:rsid w:val="003D3B4E"/>
    <w:rsid w:val="003D5AFD"/>
    <w:rsid w:val="003E59B6"/>
    <w:rsid w:val="004015BD"/>
    <w:rsid w:val="004018B7"/>
    <w:rsid w:val="00434EA3"/>
    <w:rsid w:val="00443962"/>
    <w:rsid w:val="004472DE"/>
    <w:rsid w:val="0047128C"/>
    <w:rsid w:val="00480207"/>
    <w:rsid w:val="00480A77"/>
    <w:rsid w:val="00482126"/>
    <w:rsid w:val="00491130"/>
    <w:rsid w:val="004964B8"/>
    <w:rsid w:val="004A7779"/>
    <w:rsid w:val="004B2233"/>
    <w:rsid w:val="004B3DEE"/>
    <w:rsid w:val="004B56B3"/>
    <w:rsid w:val="004B75F1"/>
    <w:rsid w:val="004C412B"/>
    <w:rsid w:val="004F03D5"/>
    <w:rsid w:val="004F13EC"/>
    <w:rsid w:val="005030EB"/>
    <w:rsid w:val="00531FE4"/>
    <w:rsid w:val="00542253"/>
    <w:rsid w:val="005638C5"/>
    <w:rsid w:val="00570A2C"/>
    <w:rsid w:val="005776AD"/>
    <w:rsid w:val="00581E3B"/>
    <w:rsid w:val="00594C58"/>
    <w:rsid w:val="005A5BCE"/>
    <w:rsid w:val="005B279B"/>
    <w:rsid w:val="005B3D27"/>
    <w:rsid w:val="005C74B6"/>
    <w:rsid w:val="005D1254"/>
    <w:rsid w:val="005D1391"/>
    <w:rsid w:val="005D502B"/>
    <w:rsid w:val="005F022E"/>
    <w:rsid w:val="005F20C3"/>
    <w:rsid w:val="005F7216"/>
    <w:rsid w:val="00604F89"/>
    <w:rsid w:val="00613305"/>
    <w:rsid w:val="00614C7D"/>
    <w:rsid w:val="00634282"/>
    <w:rsid w:val="006F518F"/>
    <w:rsid w:val="006F7057"/>
    <w:rsid w:val="00705C5B"/>
    <w:rsid w:val="00710BB6"/>
    <w:rsid w:val="00713AC3"/>
    <w:rsid w:val="00715BF6"/>
    <w:rsid w:val="00722536"/>
    <w:rsid w:val="00742737"/>
    <w:rsid w:val="00760A42"/>
    <w:rsid w:val="00780471"/>
    <w:rsid w:val="00785619"/>
    <w:rsid w:val="00787B1D"/>
    <w:rsid w:val="007933F6"/>
    <w:rsid w:val="007943E1"/>
    <w:rsid w:val="00795921"/>
    <w:rsid w:val="007A0CEA"/>
    <w:rsid w:val="007B78E3"/>
    <w:rsid w:val="007D1927"/>
    <w:rsid w:val="007D23D3"/>
    <w:rsid w:val="007F15A3"/>
    <w:rsid w:val="007F660A"/>
    <w:rsid w:val="008350D1"/>
    <w:rsid w:val="00840500"/>
    <w:rsid w:val="0084531A"/>
    <w:rsid w:val="0085339E"/>
    <w:rsid w:val="0086348D"/>
    <w:rsid w:val="008644B8"/>
    <w:rsid w:val="0087741F"/>
    <w:rsid w:val="00883B05"/>
    <w:rsid w:val="008850BF"/>
    <w:rsid w:val="008A6FA2"/>
    <w:rsid w:val="008D5C47"/>
    <w:rsid w:val="008F0614"/>
    <w:rsid w:val="00902421"/>
    <w:rsid w:val="00910825"/>
    <w:rsid w:val="009117B0"/>
    <w:rsid w:val="00911AA8"/>
    <w:rsid w:val="009415C5"/>
    <w:rsid w:val="00943F9F"/>
    <w:rsid w:val="00960976"/>
    <w:rsid w:val="0096255E"/>
    <w:rsid w:val="00973010"/>
    <w:rsid w:val="0099385B"/>
    <w:rsid w:val="00995E33"/>
    <w:rsid w:val="00996FC3"/>
    <w:rsid w:val="009B5EFF"/>
    <w:rsid w:val="009B79A6"/>
    <w:rsid w:val="009C2C1C"/>
    <w:rsid w:val="009D1D14"/>
    <w:rsid w:val="009E2FD2"/>
    <w:rsid w:val="009F3B7F"/>
    <w:rsid w:val="009F7FD9"/>
    <w:rsid w:val="00A077F4"/>
    <w:rsid w:val="00A127CA"/>
    <w:rsid w:val="00A271A1"/>
    <w:rsid w:val="00A33B01"/>
    <w:rsid w:val="00A36559"/>
    <w:rsid w:val="00A5552F"/>
    <w:rsid w:val="00A70407"/>
    <w:rsid w:val="00AA0E3E"/>
    <w:rsid w:val="00AB2212"/>
    <w:rsid w:val="00AC0A21"/>
    <w:rsid w:val="00AC0CCF"/>
    <w:rsid w:val="00AC163A"/>
    <w:rsid w:val="00AC370F"/>
    <w:rsid w:val="00AD1163"/>
    <w:rsid w:val="00AD60C9"/>
    <w:rsid w:val="00AE13C6"/>
    <w:rsid w:val="00B061F3"/>
    <w:rsid w:val="00B33329"/>
    <w:rsid w:val="00B34484"/>
    <w:rsid w:val="00B37A69"/>
    <w:rsid w:val="00B37F1F"/>
    <w:rsid w:val="00B430F9"/>
    <w:rsid w:val="00B43BE5"/>
    <w:rsid w:val="00B4468D"/>
    <w:rsid w:val="00B53C43"/>
    <w:rsid w:val="00B60398"/>
    <w:rsid w:val="00B8423B"/>
    <w:rsid w:val="00B91A91"/>
    <w:rsid w:val="00BA6FAB"/>
    <w:rsid w:val="00BC121F"/>
    <w:rsid w:val="00BE437B"/>
    <w:rsid w:val="00C14D53"/>
    <w:rsid w:val="00C32BAD"/>
    <w:rsid w:val="00C62A9F"/>
    <w:rsid w:val="00C71D5B"/>
    <w:rsid w:val="00C72702"/>
    <w:rsid w:val="00C7300C"/>
    <w:rsid w:val="00C74AD9"/>
    <w:rsid w:val="00C75A0D"/>
    <w:rsid w:val="00C81A1F"/>
    <w:rsid w:val="00C857CC"/>
    <w:rsid w:val="00C85A38"/>
    <w:rsid w:val="00C93943"/>
    <w:rsid w:val="00CA4DCB"/>
    <w:rsid w:val="00CA68C5"/>
    <w:rsid w:val="00CC080D"/>
    <w:rsid w:val="00CC294F"/>
    <w:rsid w:val="00CE6E99"/>
    <w:rsid w:val="00CF108F"/>
    <w:rsid w:val="00D11781"/>
    <w:rsid w:val="00D252F8"/>
    <w:rsid w:val="00D313FA"/>
    <w:rsid w:val="00D409D9"/>
    <w:rsid w:val="00D5017D"/>
    <w:rsid w:val="00D51362"/>
    <w:rsid w:val="00D5533F"/>
    <w:rsid w:val="00D61C73"/>
    <w:rsid w:val="00D656D6"/>
    <w:rsid w:val="00D94A28"/>
    <w:rsid w:val="00DA287D"/>
    <w:rsid w:val="00DA6572"/>
    <w:rsid w:val="00DA6A2C"/>
    <w:rsid w:val="00DB4CCB"/>
    <w:rsid w:val="00DC1C88"/>
    <w:rsid w:val="00DC4607"/>
    <w:rsid w:val="00DD53F2"/>
    <w:rsid w:val="00DE7C9C"/>
    <w:rsid w:val="00E12020"/>
    <w:rsid w:val="00E17D7C"/>
    <w:rsid w:val="00E22AF7"/>
    <w:rsid w:val="00E3407A"/>
    <w:rsid w:val="00E362BB"/>
    <w:rsid w:val="00E465B8"/>
    <w:rsid w:val="00E53D76"/>
    <w:rsid w:val="00E65998"/>
    <w:rsid w:val="00E6671F"/>
    <w:rsid w:val="00E72382"/>
    <w:rsid w:val="00E731DC"/>
    <w:rsid w:val="00E9143D"/>
    <w:rsid w:val="00E92820"/>
    <w:rsid w:val="00EA6BE2"/>
    <w:rsid w:val="00EB6B74"/>
    <w:rsid w:val="00ED7550"/>
    <w:rsid w:val="00EE46C8"/>
    <w:rsid w:val="00EE4D5A"/>
    <w:rsid w:val="00EE5BAA"/>
    <w:rsid w:val="00EF0580"/>
    <w:rsid w:val="00EF7362"/>
    <w:rsid w:val="00F05A04"/>
    <w:rsid w:val="00F0612B"/>
    <w:rsid w:val="00F12643"/>
    <w:rsid w:val="00F37534"/>
    <w:rsid w:val="00F3798A"/>
    <w:rsid w:val="00F41ADA"/>
    <w:rsid w:val="00F6688E"/>
    <w:rsid w:val="00F70CC9"/>
    <w:rsid w:val="00F71FB6"/>
    <w:rsid w:val="00F8050C"/>
    <w:rsid w:val="00F8252E"/>
    <w:rsid w:val="00F900F5"/>
    <w:rsid w:val="00FA05FA"/>
    <w:rsid w:val="00FA293E"/>
    <w:rsid w:val="00FA5740"/>
    <w:rsid w:val="00FB3EF4"/>
    <w:rsid w:val="00FC1067"/>
    <w:rsid w:val="00FF6ED5"/>
    <w:rsid w:val="5DD464E4"/>
    <w:rsid w:val="72C3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仿宋_GB2312" w:cs="宋体"/>
      <w:kern w:val="0"/>
      <w:sz w:val="32"/>
    </w:rPr>
  </w:style>
  <w:style w:type="table" w:styleId="6">
    <w:name w:val="Table Grid"/>
    <w:basedOn w:val="5"/>
    <w:unhideWhenUsed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kern w:val="2"/>
      <w:sz w:val="18"/>
      <w:szCs w:val="18"/>
    </w:rPr>
  </w:style>
  <w:style w:type="paragraph" w:customStyle="1" w:styleId="12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905</Words>
  <Characters>5161</Characters>
  <Lines>43</Lines>
  <Paragraphs>12</Paragraphs>
  <TotalTime>2</TotalTime>
  <ScaleCrop>false</ScaleCrop>
  <LinksUpToDate>false</LinksUpToDate>
  <CharactersWithSpaces>6054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2023-05-25T01:26:00Z</dcterms:created>
  <dc:creator>ats</dc:creator>
  <cp:lastModifiedBy>LNJT</cp:lastModifiedBy>
  <cp:lastPrinted>2023-05-23T07:13:00Z</cp:lastPrinted>
  <dcterms:modified xsi:type="dcterms:W3CDTF">2023-05-25T07:48:44Z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A2B6E6B85CBF43E8B324082494554948</vt:lpwstr>
  </property>
</Properties>
</file>